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8A4" w:rsidRDefault="00C428A4">
      <w:pPr>
        <w:jc w:val="center"/>
        <w:rPr>
          <w:rFonts w:ascii="黑体" w:eastAsia="黑体" w:hAnsi="黑体" w:cs="Times New Roman"/>
          <w:sz w:val="36"/>
          <w:szCs w:val="36"/>
        </w:rPr>
      </w:pPr>
    </w:p>
    <w:p w:rsidR="00C428A4" w:rsidRDefault="00C428A4">
      <w:pPr>
        <w:jc w:val="center"/>
        <w:rPr>
          <w:rFonts w:ascii="黑体" w:eastAsia="黑体" w:hAnsi="黑体" w:cs="Times New Roman"/>
          <w:sz w:val="36"/>
          <w:szCs w:val="36"/>
        </w:rPr>
      </w:pPr>
    </w:p>
    <w:p w:rsidR="00C428A4" w:rsidRDefault="00C428A4">
      <w:pPr>
        <w:jc w:val="center"/>
        <w:rPr>
          <w:rFonts w:ascii="黑体" w:eastAsia="黑体" w:hAnsi="黑体" w:cs="Times New Roman"/>
          <w:sz w:val="36"/>
          <w:szCs w:val="36"/>
        </w:rPr>
      </w:pPr>
    </w:p>
    <w:p w:rsidR="00C428A4" w:rsidRDefault="00C428A4">
      <w:pPr>
        <w:jc w:val="center"/>
        <w:rPr>
          <w:rFonts w:ascii="黑体" w:eastAsia="黑体" w:hAnsi="黑体" w:cs="Times New Roman"/>
          <w:sz w:val="36"/>
          <w:szCs w:val="36"/>
        </w:rPr>
      </w:pPr>
    </w:p>
    <w:p w:rsidR="00C428A4" w:rsidRDefault="00C428A4">
      <w:pPr>
        <w:jc w:val="center"/>
        <w:rPr>
          <w:rFonts w:ascii="黑体" w:eastAsia="黑体" w:hAnsi="黑体" w:cs="Times New Roman"/>
          <w:sz w:val="36"/>
          <w:szCs w:val="36"/>
        </w:rPr>
      </w:pPr>
    </w:p>
    <w:p w:rsidR="00C428A4" w:rsidRDefault="00C428A4">
      <w:pPr>
        <w:jc w:val="center"/>
        <w:rPr>
          <w:rFonts w:ascii="黑体" w:eastAsia="黑体" w:hAnsi="黑体" w:cs="Times New Roman"/>
          <w:sz w:val="36"/>
          <w:szCs w:val="36"/>
        </w:rPr>
      </w:pPr>
    </w:p>
    <w:p w:rsidR="00C428A4" w:rsidRPr="00C12B81" w:rsidRDefault="00C428A4">
      <w:pPr>
        <w:jc w:val="center"/>
        <w:rPr>
          <w:rFonts w:ascii="小标宋" w:eastAsia="小标宋" w:hAnsi="黑体" w:cs="Times New Roman"/>
          <w:sz w:val="44"/>
          <w:szCs w:val="44"/>
        </w:rPr>
      </w:pPr>
      <w:r w:rsidRPr="00C12B81">
        <w:rPr>
          <w:rFonts w:ascii="小标宋" w:eastAsia="小标宋" w:hAnsi="黑体" w:cs="小标宋" w:hint="eastAsia"/>
          <w:sz w:val="44"/>
          <w:szCs w:val="44"/>
        </w:rPr>
        <w:t>丽水市体育发展“十三五”规划</w:t>
      </w:r>
    </w:p>
    <w:p w:rsidR="00C428A4" w:rsidRPr="00C12B81" w:rsidRDefault="00C428A4">
      <w:pPr>
        <w:jc w:val="center"/>
        <w:rPr>
          <w:rFonts w:ascii="楷体_GB2312" w:eastAsia="楷体_GB2312" w:hAnsi="黑体" w:cs="Times New Roman"/>
          <w:sz w:val="32"/>
          <w:szCs w:val="32"/>
        </w:rPr>
      </w:pPr>
    </w:p>
    <w:p w:rsidR="00C428A4" w:rsidRDefault="00C428A4">
      <w:pPr>
        <w:jc w:val="center"/>
        <w:rPr>
          <w:rFonts w:ascii="黑体" w:eastAsia="黑体" w:hAnsi="黑体" w:cs="Times New Roman"/>
          <w:sz w:val="36"/>
          <w:szCs w:val="36"/>
        </w:rPr>
      </w:pPr>
    </w:p>
    <w:p w:rsidR="00C428A4" w:rsidRDefault="00C428A4">
      <w:pPr>
        <w:jc w:val="center"/>
        <w:rPr>
          <w:rFonts w:ascii="黑体" w:eastAsia="黑体" w:hAnsi="黑体" w:cs="Times New Roman"/>
          <w:sz w:val="36"/>
          <w:szCs w:val="36"/>
        </w:rPr>
      </w:pPr>
    </w:p>
    <w:p w:rsidR="00C428A4" w:rsidRDefault="00C428A4">
      <w:pPr>
        <w:jc w:val="center"/>
        <w:rPr>
          <w:rFonts w:ascii="黑体" w:eastAsia="黑体" w:hAnsi="黑体" w:cs="Times New Roman"/>
          <w:sz w:val="36"/>
          <w:szCs w:val="36"/>
        </w:rPr>
      </w:pPr>
    </w:p>
    <w:p w:rsidR="00C428A4" w:rsidRDefault="00C428A4">
      <w:pPr>
        <w:jc w:val="center"/>
        <w:rPr>
          <w:rFonts w:ascii="黑体" w:eastAsia="黑体" w:hAnsi="黑体" w:cs="Times New Roman"/>
          <w:sz w:val="36"/>
          <w:szCs w:val="36"/>
        </w:rPr>
      </w:pPr>
    </w:p>
    <w:p w:rsidR="00C428A4" w:rsidRDefault="00C428A4">
      <w:pPr>
        <w:jc w:val="center"/>
        <w:rPr>
          <w:rFonts w:ascii="黑体" w:eastAsia="黑体" w:hAnsi="黑体" w:cs="Times New Roman"/>
          <w:sz w:val="36"/>
          <w:szCs w:val="36"/>
        </w:rPr>
      </w:pPr>
    </w:p>
    <w:p w:rsidR="00C428A4" w:rsidRDefault="00C428A4">
      <w:pPr>
        <w:jc w:val="center"/>
        <w:rPr>
          <w:rFonts w:ascii="黑体" w:eastAsia="黑体" w:hAnsi="黑体" w:cs="Times New Roman"/>
          <w:sz w:val="36"/>
          <w:szCs w:val="36"/>
        </w:rPr>
      </w:pPr>
    </w:p>
    <w:p w:rsidR="00C428A4" w:rsidRDefault="00C428A4">
      <w:pPr>
        <w:jc w:val="center"/>
        <w:rPr>
          <w:rFonts w:ascii="黑体" w:eastAsia="黑体" w:hAnsi="黑体" w:cs="Times New Roman"/>
          <w:sz w:val="36"/>
          <w:szCs w:val="36"/>
        </w:rPr>
      </w:pPr>
    </w:p>
    <w:p w:rsidR="00C428A4" w:rsidRDefault="00C428A4">
      <w:pPr>
        <w:jc w:val="center"/>
        <w:rPr>
          <w:rFonts w:ascii="黑体" w:eastAsia="黑体" w:hAnsi="黑体" w:cs="Times New Roman"/>
          <w:sz w:val="36"/>
          <w:szCs w:val="36"/>
        </w:rPr>
      </w:pPr>
    </w:p>
    <w:p w:rsidR="00C428A4" w:rsidRPr="00C12B81" w:rsidRDefault="00C428A4">
      <w:pPr>
        <w:jc w:val="center"/>
        <w:rPr>
          <w:rFonts w:ascii="小标宋" w:eastAsia="小标宋" w:hAnsi="黑体" w:cs="Times New Roman"/>
          <w:sz w:val="30"/>
          <w:szCs w:val="30"/>
        </w:rPr>
      </w:pPr>
      <w:r w:rsidRPr="00C12B81">
        <w:rPr>
          <w:rFonts w:ascii="小标宋" w:eastAsia="小标宋" w:hAnsi="黑体" w:cs="小标宋" w:hint="eastAsia"/>
          <w:sz w:val="30"/>
          <w:szCs w:val="30"/>
        </w:rPr>
        <w:t>丽水市体育局</w:t>
      </w:r>
    </w:p>
    <w:p w:rsidR="00C428A4" w:rsidRPr="00C12B81" w:rsidRDefault="00C428A4">
      <w:pPr>
        <w:jc w:val="center"/>
        <w:rPr>
          <w:rFonts w:ascii="小标宋" w:eastAsia="小标宋" w:hAnsi="黑体" w:cs="Times New Roman"/>
          <w:sz w:val="30"/>
          <w:szCs w:val="30"/>
        </w:rPr>
        <w:sectPr w:rsidR="00C428A4" w:rsidRPr="00C12B81">
          <w:headerReference w:type="default" r:id="rId6"/>
          <w:footerReference w:type="default" r:id="rId7"/>
          <w:pgSz w:w="11906" w:h="16838"/>
          <w:pgMar w:top="1440" w:right="1800" w:bottom="1440" w:left="1800" w:header="851" w:footer="992" w:gutter="0"/>
          <w:cols w:space="425"/>
          <w:titlePg/>
          <w:docGrid w:type="lines" w:linePitch="326"/>
        </w:sectPr>
      </w:pPr>
      <w:r w:rsidRPr="00C12B81">
        <w:rPr>
          <w:rFonts w:ascii="小标宋" w:eastAsia="小标宋" w:hAnsi="黑体" w:cs="小标宋"/>
          <w:sz w:val="30"/>
          <w:szCs w:val="30"/>
        </w:rPr>
        <w:t>2016</w:t>
      </w:r>
      <w:r w:rsidRPr="00C12B81">
        <w:rPr>
          <w:rFonts w:ascii="小标宋" w:eastAsia="小标宋" w:hAnsi="黑体" w:cs="小标宋" w:hint="eastAsia"/>
          <w:sz w:val="30"/>
          <w:szCs w:val="30"/>
        </w:rPr>
        <w:t>年</w:t>
      </w:r>
      <w:r>
        <w:rPr>
          <w:rFonts w:ascii="小标宋" w:eastAsia="小标宋" w:hAnsi="黑体" w:cs="小标宋"/>
          <w:sz w:val="30"/>
          <w:szCs w:val="30"/>
        </w:rPr>
        <w:t>8</w:t>
      </w:r>
      <w:r w:rsidRPr="00C12B81">
        <w:rPr>
          <w:rFonts w:ascii="小标宋" w:eastAsia="小标宋" w:hAnsi="黑体" w:cs="小标宋" w:hint="eastAsia"/>
          <w:sz w:val="30"/>
          <w:szCs w:val="30"/>
        </w:rPr>
        <w:t>月</w:t>
      </w:r>
    </w:p>
    <w:p w:rsidR="00C428A4" w:rsidRPr="00A334E4" w:rsidRDefault="00C428A4">
      <w:pPr>
        <w:pStyle w:val="TOCHeading1"/>
        <w:jc w:val="center"/>
        <w:rPr>
          <w:rFonts w:ascii="小标宋" w:eastAsia="小标宋" w:hAnsi="黑体" w:cs="Times New Roman"/>
          <w:b/>
          <w:bCs/>
          <w:color w:val="000000"/>
          <w:sz w:val="44"/>
          <w:szCs w:val="44"/>
        </w:rPr>
      </w:pPr>
      <w:r w:rsidRPr="00A334E4">
        <w:rPr>
          <w:rFonts w:ascii="小标宋" w:eastAsia="小标宋" w:hAnsi="黑体" w:cs="小标宋" w:hint="eastAsia"/>
          <w:b/>
          <w:bCs/>
          <w:color w:val="000000"/>
          <w:sz w:val="44"/>
          <w:szCs w:val="44"/>
          <w:lang w:val="zh-CN"/>
        </w:rPr>
        <w:t>目</w:t>
      </w:r>
      <w:r w:rsidRPr="00A334E4">
        <w:rPr>
          <w:rFonts w:ascii="小标宋" w:eastAsia="小标宋" w:hAnsi="黑体" w:cs="小标宋"/>
          <w:b/>
          <w:bCs/>
          <w:color w:val="000000"/>
          <w:sz w:val="44"/>
          <w:szCs w:val="44"/>
          <w:lang w:val="zh-CN"/>
        </w:rPr>
        <w:t xml:space="preserve">   </w:t>
      </w:r>
      <w:r w:rsidRPr="00A334E4">
        <w:rPr>
          <w:rFonts w:ascii="小标宋" w:eastAsia="小标宋" w:hAnsi="黑体" w:cs="小标宋" w:hint="eastAsia"/>
          <w:b/>
          <w:bCs/>
          <w:color w:val="000000"/>
          <w:sz w:val="44"/>
          <w:szCs w:val="44"/>
          <w:lang w:val="zh-CN"/>
        </w:rPr>
        <w:t>录</w:t>
      </w:r>
    </w:p>
    <w:p w:rsidR="00C428A4" w:rsidRDefault="00C428A4">
      <w:pPr>
        <w:pStyle w:val="TOC1"/>
        <w:spacing w:line="500" w:lineRule="exact"/>
        <w:rPr>
          <w:rFonts w:ascii="Calibri" w:eastAsia="宋体" w:hAnsi="Calibri" w:cs="Times New Roman"/>
          <w:caps w:val="0"/>
          <w:noProof/>
        </w:rPr>
      </w:pPr>
      <w:r>
        <w:rPr>
          <w:rFonts w:ascii="楷体" w:eastAsia="楷体" w:hAnsi="楷体" w:cs="楷体"/>
        </w:rPr>
        <w:fldChar w:fldCharType="begin"/>
      </w:r>
      <w:r>
        <w:rPr>
          <w:rFonts w:ascii="楷体" w:eastAsia="楷体" w:hAnsi="楷体" w:cs="楷体"/>
        </w:rPr>
        <w:instrText xml:space="preserve"> TOC \o "1-3" \h \z \u </w:instrText>
      </w:r>
      <w:r>
        <w:rPr>
          <w:rFonts w:ascii="楷体" w:eastAsia="楷体" w:hAnsi="楷体" w:cs="楷体"/>
        </w:rPr>
        <w:fldChar w:fldCharType="separate"/>
      </w:r>
      <w:hyperlink w:anchor="_Toc455776867" w:history="1">
        <w:r>
          <w:rPr>
            <w:rStyle w:val="Hyperlink"/>
            <w:rFonts w:hAnsi="黑体" w:hint="eastAsia"/>
            <w:noProof/>
          </w:rPr>
          <w:t>前言</w:t>
        </w:r>
      </w:hyperlink>
    </w:p>
    <w:p w:rsidR="00C428A4" w:rsidRDefault="00C428A4">
      <w:pPr>
        <w:pStyle w:val="TOC1"/>
        <w:spacing w:line="500" w:lineRule="exact"/>
        <w:rPr>
          <w:rFonts w:ascii="Calibri" w:eastAsia="宋体" w:hAnsi="Calibri" w:cs="Times New Roman"/>
          <w:caps w:val="0"/>
          <w:noProof/>
        </w:rPr>
      </w:pPr>
      <w:hyperlink w:anchor="_Toc455776868" w:history="1">
        <w:r>
          <w:rPr>
            <w:rStyle w:val="Hyperlink"/>
            <w:rFonts w:hAnsi="黑体" w:hint="eastAsia"/>
            <w:noProof/>
          </w:rPr>
          <w:t>一、规划背景</w:t>
        </w:r>
        <w:r>
          <w:rPr>
            <w:rFonts w:cs="Times New Roman"/>
            <w:noProof/>
          </w:rPr>
          <w:tab/>
        </w:r>
        <w:r>
          <w:rPr>
            <w:noProof/>
          </w:rPr>
          <w:fldChar w:fldCharType="begin"/>
        </w:r>
        <w:r>
          <w:rPr>
            <w:noProof/>
          </w:rPr>
          <w:instrText xml:space="preserve"> PAGEREF _Toc455776868 \h </w:instrText>
        </w:r>
        <w:r>
          <w:rPr>
            <w:rFonts w:cs="Times New Roman"/>
            <w:noProof/>
          </w:rPr>
        </w:r>
        <w:r>
          <w:rPr>
            <w:noProof/>
          </w:rPr>
          <w:fldChar w:fldCharType="separate"/>
        </w:r>
        <w:r>
          <w:rPr>
            <w:noProof/>
          </w:rPr>
          <w:t>1</w:t>
        </w:r>
        <w:r>
          <w:rPr>
            <w:noProof/>
          </w:rPr>
          <w:fldChar w:fldCharType="end"/>
        </w:r>
      </w:hyperlink>
    </w:p>
    <w:p w:rsidR="00C428A4" w:rsidRDefault="00C428A4">
      <w:pPr>
        <w:pStyle w:val="TOC2"/>
        <w:spacing w:line="500" w:lineRule="exact"/>
        <w:rPr>
          <w:rFonts w:ascii="Calibri" w:eastAsia="宋体" w:hAnsi="Calibri" w:cs="Times New Roman"/>
          <w:b w:val="0"/>
          <w:bCs w:val="0"/>
          <w:smallCaps w:val="0"/>
          <w:noProof/>
          <w:sz w:val="28"/>
          <w:szCs w:val="28"/>
        </w:rPr>
      </w:pPr>
      <w:hyperlink w:anchor="_Toc455776869" w:history="1">
        <w:r>
          <w:rPr>
            <w:rStyle w:val="Hyperlink"/>
            <w:rFonts w:ascii="楷体" w:eastAsia="楷体" w:hAnsi="楷体" w:cs="楷体" w:hint="eastAsia"/>
            <w:b w:val="0"/>
            <w:bCs w:val="0"/>
            <w:noProof/>
            <w:sz w:val="28"/>
            <w:szCs w:val="28"/>
          </w:rPr>
          <w:t>（一）发展基础</w:t>
        </w:r>
        <w:r>
          <w:rPr>
            <w:rFonts w:cs="Times New Roman"/>
            <w:b w:val="0"/>
            <w:bCs w:val="0"/>
            <w:noProof/>
            <w:sz w:val="28"/>
            <w:szCs w:val="28"/>
          </w:rPr>
          <w:tab/>
        </w:r>
        <w:r>
          <w:rPr>
            <w:b w:val="0"/>
            <w:bCs w:val="0"/>
            <w:noProof/>
            <w:sz w:val="28"/>
            <w:szCs w:val="28"/>
          </w:rPr>
          <w:fldChar w:fldCharType="begin"/>
        </w:r>
        <w:r>
          <w:rPr>
            <w:b w:val="0"/>
            <w:bCs w:val="0"/>
            <w:noProof/>
            <w:sz w:val="28"/>
            <w:szCs w:val="28"/>
          </w:rPr>
          <w:instrText xml:space="preserve"> PAGEREF _Toc455776869 \h </w:instrText>
        </w:r>
        <w:r w:rsidRPr="00A50F40">
          <w:rPr>
            <w:rFonts w:cs="Times New Roman"/>
            <w:b w:val="0"/>
            <w:bCs w:val="0"/>
            <w:noProof/>
            <w:sz w:val="28"/>
            <w:szCs w:val="28"/>
          </w:rPr>
        </w:r>
        <w:r>
          <w:rPr>
            <w:b w:val="0"/>
            <w:bCs w:val="0"/>
            <w:noProof/>
            <w:sz w:val="28"/>
            <w:szCs w:val="28"/>
          </w:rPr>
          <w:fldChar w:fldCharType="separate"/>
        </w:r>
        <w:r>
          <w:rPr>
            <w:b w:val="0"/>
            <w:bCs w:val="0"/>
            <w:noProof/>
            <w:sz w:val="28"/>
            <w:szCs w:val="28"/>
          </w:rPr>
          <w:t>1</w:t>
        </w:r>
        <w:r>
          <w:rPr>
            <w:b w:val="0"/>
            <w:bCs w:val="0"/>
            <w:noProof/>
            <w:sz w:val="28"/>
            <w:szCs w:val="28"/>
          </w:rPr>
          <w:fldChar w:fldCharType="end"/>
        </w:r>
      </w:hyperlink>
    </w:p>
    <w:p w:rsidR="00C428A4" w:rsidRDefault="00C428A4">
      <w:pPr>
        <w:pStyle w:val="TOC2"/>
        <w:spacing w:line="500" w:lineRule="exact"/>
        <w:rPr>
          <w:rFonts w:ascii="Calibri" w:eastAsia="宋体" w:hAnsi="Calibri" w:cs="Times New Roman"/>
          <w:b w:val="0"/>
          <w:bCs w:val="0"/>
          <w:smallCaps w:val="0"/>
          <w:noProof/>
          <w:sz w:val="28"/>
          <w:szCs w:val="28"/>
        </w:rPr>
      </w:pPr>
      <w:hyperlink w:anchor="_Toc455776870" w:history="1">
        <w:r>
          <w:rPr>
            <w:rStyle w:val="Hyperlink"/>
            <w:rFonts w:ascii="楷体" w:eastAsia="楷体" w:hAnsi="楷体" w:cs="楷体" w:hint="eastAsia"/>
            <w:b w:val="0"/>
            <w:bCs w:val="0"/>
            <w:noProof/>
            <w:sz w:val="28"/>
            <w:szCs w:val="28"/>
          </w:rPr>
          <w:t>（二）主要不足</w:t>
        </w:r>
        <w:r>
          <w:rPr>
            <w:rFonts w:cs="Times New Roman"/>
            <w:b w:val="0"/>
            <w:bCs w:val="0"/>
            <w:noProof/>
            <w:sz w:val="28"/>
            <w:szCs w:val="28"/>
          </w:rPr>
          <w:tab/>
        </w:r>
        <w:r>
          <w:rPr>
            <w:b w:val="0"/>
            <w:bCs w:val="0"/>
            <w:noProof/>
            <w:sz w:val="28"/>
            <w:szCs w:val="28"/>
          </w:rPr>
          <w:fldChar w:fldCharType="begin"/>
        </w:r>
        <w:r>
          <w:rPr>
            <w:b w:val="0"/>
            <w:bCs w:val="0"/>
            <w:noProof/>
            <w:sz w:val="28"/>
            <w:szCs w:val="28"/>
          </w:rPr>
          <w:instrText xml:space="preserve"> PAGEREF _Toc455776870 \h </w:instrText>
        </w:r>
        <w:r w:rsidRPr="00A50F40">
          <w:rPr>
            <w:rFonts w:cs="Times New Roman"/>
            <w:b w:val="0"/>
            <w:bCs w:val="0"/>
            <w:noProof/>
            <w:sz w:val="28"/>
            <w:szCs w:val="28"/>
          </w:rPr>
        </w:r>
        <w:r>
          <w:rPr>
            <w:b w:val="0"/>
            <w:bCs w:val="0"/>
            <w:noProof/>
            <w:sz w:val="28"/>
            <w:szCs w:val="28"/>
          </w:rPr>
          <w:fldChar w:fldCharType="separate"/>
        </w:r>
        <w:r>
          <w:rPr>
            <w:b w:val="0"/>
            <w:bCs w:val="0"/>
            <w:noProof/>
            <w:sz w:val="28"/>
            <w:szCs w:val="28"/>
          </w:rPr>
          <w:t>4</w:t>
        </w:r>
        <w:r>
          <w:rPr>
            <w:b w:val="0"/>
            <w:bCs w:val="0"/>
            <w:noProof/>
            <w:sz w:val="28"/>
            <w:szCs w:val="28"/>
          </w:rPr>
          <w:fldChar w:fldCharType="end"/>
        </w:r>
      </w:hyperlink>
    </w:p>
    <w:p w:rsidR="00C428A4" w:rsidRDefault="00C428A4">
      <w:pPr>
        <w:pStyle w:val="TOC2"/>
        <w:spacing w:line="500" w:lineRule="exact"/>
        <w:rPr>
          <w:rFonts w:ascii="Calibri" w:eastAsia="宋体" w:hAnsi="Calibri" w:cs="Times New Roman"/>
          <w:b w:val="0"/>
          <w:bCs w:val="0"/>
          <w:smallCaps w:val="0"/>
          <w:noProof/>
          <w:sz w:val="28"/>
          <w:szCs w:val="28"/>
        </w:rPr>
      </w:pPr>
      <w:hyperlink w:anchor="_Toc455776871" w:history="1">
        <w:r>
          <w:rPr>
            <w:rStyle w:val="Hyperlink"/>
            <w:rFonts w:ascii="楷体" w:eastAsia="楷体" w:hAnsi="楷体" w:cs="楷体" w:hint="eastAsia"/>
            <w:b w:val="0"/>
            <w:bCs w:val="0"/>
            <w:noProof/>
            <w:sz w:val="28"/>
            <w:szCs w:val="28"/>
          </w:rPr>
          <w:t>（三）发展环境</w:t>
        </w:r>
        <w:r>
          <w:rPr>
            <w:rFonts w:cs="Times New Roman"/>
            <w:b w:val="0"/>
            <w:bCs w:val="0"/>
            <w:noProof/>
            <w:sz w:val="28"/>
            <w:szCs w:val="28"/>
          </w:rPr>
          <w:tab/>
        </w:r>
        <w:r>
          <w:rPr>
            <w:b w:val="0"/>
            <w:bCs w:val="0"/>
            <w:noProof/>
            <w:sz w:val="28"/>
            <w:szCs w:val="28"/>
          </w:rPr>
          <w:fldChar w:fldCharType="begin"/>
        </w:r>
        <w:r>
          <w:rPr>
            <w:b w:val="0"/>
            <w:bCs w:val="0"/>
            <w:noProof/>
            <w:sz w:val="28"/>
            <w:szCs w:val="28"/>
          </w:rPr>
          <w:instrText xml:space="preserve"> PAGEREF _Toc455776871 \h </w:instrText>
        </w:r>
        <w:r w:rsidRPr="00A50F40">
          <w:rPr>
            <w:rFonts w:cs="Times New Roman"/>
            <w:b w:val="0"/>
            <w:bCs w:val="0"/>
            <w:noProof/>
            <w:sz w:val="28"/>
            <w:szCs w:val="28"/>
          </w:rPr>
        </w:r>
        <w:r>
          <w:rPr>
            <w:b w:val="0"/>
            <w:bCs w:val="0"/>
            <w:noProof/>
            <w:sz w:val="28"/>
            <w:szCs w:val="28"/>
          </w:rPr>
          <w:fldChar w:fldCharType="separate"/>
        </w:r>
        <w:r>
          <w:rPr>
            <w:b w:val="0"/>
            <w:bCs w:val="0"/>
            <w:noProof/>
            <w:sz w:val="28"/>
            <w:szCs w:val="28"/>
          </w:rPr>
          <w:t>5</w:t>
        </w:r>
        <w:r>
          <w:rPr>
            <w:b w:val="0"/>
            <w:bCs w:val="0"/>
            <w:noProof/>
            <w:sz w:val="28"/>
            <w:szCs w:val="28"/>
          </w:rPr>
          <w:fldChar w:fldCharType="end"/>
        </w:r>
      </w:hyperlink>
    </w:p>
    <w:p w:rsidR="00C428A4" w:rsidRDefault="00C428A4">
      <w:pPr>
        <w:pStyle w:val="TOC1"/>
        <w:spacing w:line="500" w:lineRule="exact"/>
        <w:rPr>
          <w:rFonts w:ascii="Calibri" w:eastAsia="宋体" w:hAnsi="Calibri" w:cs="Times New Roman"/>
          <w:caps w:val="0"/>
          <w:noProof/>
        </w:rPr>
      </w:pPr>
      <w:hyperlink w:anchor="_Toc455776872" w:history="1">
        <w:r>
          <w:rPr>
            <w:rStyle w:val="Hyperlink"/>
            <w:rFonts w:hAnsi="黑体" w:hint="eastAsia"/>
            <w:noProof/>
          </w:rPr>
          <w:t>二、总体战略</w:t>
        </w:r>
        <w:r>
          <w:rPr>
            <w:rFonts w:cs="Times New Roman"/>
            <w:noProof/>
          </w:rPr>
          <w:tab/>
        </w:r>
        <w:r>
          <w:rPr>
            <w:noProof/>
          </w:rPr>
          <w:fldChar w:fldCharType="begin"/>
        </w:r>
        <w:r>
          <w:rPr>
            <w:noProof/>
          </w:rPr>
          <w:instrText xml:space="preserve"> PAGEREF _Toc455776872 \h </w:instrText>
        </w:r>
        <w:r>
          <w:rPr>
            <w:rFonts w:cs="Times New Roman"/>
            <w:noProof/>
          </w:rPr>
        </w:r>
        <w:r>
          <w:rPr>
            <w:noProof/>
          </w:rPr>
          <w:fldChar w:fldCharType="separate"/>
        </w:r>
        <w:r>
          <w:rPr>
            <w:noProof/>
          </w:rPr>
          <w:t>7</w:t>
        </w:r>
        <w:r>
          <w:rPr>
            <w:noProof/>
          </w:rPr>
          <w:fldChar w:fldCharType="end"/>
        </w:r>
      </w:hyperlink>
    </w:p>
    <w:p w:rsidR="00C428A4" w:rsidRDefault="00C428A4">
      <w:pPr>
        <w:pStyle w:val="TOC2"/>
        <w:spacing w:line="500" w:lineRule="exact"/>
        <w:rPr>
          <w:rFonts w:ascii="Calibri" w:eastAsia="宋体" w:hAnsi="Calibri" w:cs="Times New Roman"/>
          <w:b w:val="0"/>
          <w:bCs w:val="0"/>
          <w:smallCaps w:val="0"/>
          <w:noProof/>
          <w:sz w:val="28"/>
          <w:szCs w:val="28"/>
        </w:rPr>
      </w:pPr>
      <w:hyperlink w:anchor="_Toc455776873" w:history="1">
        <w:r>
          <w:rPr>
            <w:rStyle w:val="Hyperlink"/>
            <w:rFonts w:ascii="楷体" w:eastAsia="楷体" w:hAnsi="楷体" w:cs="楷体" w:hint="eastAsia"/>
            <w:b w:val="0"/>
            <w:bCs w:val="0"/>
            <w:noProof/>
            <w:sz w:val="28"/>
            <w:szCs w:val="28"/>
          </w:rPr>
          <w:t>（一）指导思想</w:t>
        </w:r>
        <w:r>
          <w:rPr>
            <w:rFonts w:cs="Times New Roman"/>
            <w:b w:val="0"/>
            <w:bCs w:val="0"/>
            <w:noProof/>
            <w:sz w:val="28"/>
            <w:szCs w:val="28"/>
          </w:rPr>
          <w:tab/>
        </w:r>
        <w:r>
          <w:rPr>
            <w:b w:val="0"/>
            <w:bCs w:val="0"/>
            <w:noProof/>
            <w:sz w:val="28"/>
            <w:szCs w:val="28"/>
          </w:rPr>
          <w:fldChar w:fldCharType="begin"/>
        </w:r>
        <w:r>
          <w:rPr>
            <w:b w:val="0"/>
            <w:bCs w:val="0"/>
            <w:noProof/>
            <w:sz w:val="28"/>
            <w:szCs w:val="28"/>
          </w:rPr>
          <w:instrText xml:space="preserve"> PAGEREF _Toc455776873 \h </w:instrText>
        </w:r>
        <w:r w:rsidRPr="00A50F40">
          <w:rPr>
            <w:rFonts w:cs="Times New Roman"/>
            <w:b w:val="0"/>
            <w:bCs w:val="0"/>
            <w:noProof/>
            <w:sz w:val="28"/>
            <w:szCs w:val="28"/>
          </w:rPr>
        </w:r>
        <w:r>
          <w:rPr>
            <w:b w:val="0"/>
            <w:bCs w:val="0"/>
            <w:noProof/>
            <w:sz w:val="28"/>
            <w:szCs w:val="28"/>
          </w:rPr>
          <w:fldChar w:fldCharType="separate"/>
        </w:r>
        <w:r>
          <w:rPr>
            <w:b w:val="0"/>
            <w:bCs w:val="0"/>
            <w:noProof/>
            <w:sz w:val="28"/>
            <w:szCs w:val="28"/>
          </w:rPr>
          <w:t>7</w:t>
        </w:r>
        <w:r>
          <w:rPr>
            <w:b w:val="0"/>
            <w:bCs w:val="0"/>
            <w:noProof/>
            <w:sz w:val="28"/>
            <w:szCs w:val="28"/>
          </w:rPr>
          <w:fldChar w:fldCharType="end"/>
        </w:r>
      </w:hyperlink>
    </w:p>
    <w:p w:rsidR="00C428A4" w:rsidRDefault="00C428A4">
      <w:pPr>
        <w:pStyle w:val="TOC2"/>
        <w:spacing w:line="500" w:lineRule="exact"/>
        <w:rPr>
          <w:rFonts w:ascii="Calibri" w:eastAsia="宋体" w:hAnsi="Calibri" w:cs="Times New Roman"/>
          <w:b w:val="0"/>
          <w:bCs w:val="0"/>
          <w:smallCaps w:val="0"/>
          <w:noProof/>
          <w:sz w:val="28"/>
          <w:szCs w:val="28"/>
        </w:rPr>
      </w:pPr>
      <w:hyperlink w:anchor="_Toc455776874" w:history="1">
        <w:r>
          <w:rPr>
            <w:rStyle w:val="Hyperlink"/>
            <w:rFonts w:ascii="楷体" w:eastAsia="楷体" w:hAnsi="楷体" w:cs="楷体" w:hint="eastAsia"/>
            <w:b w:val="0"/>
            <w:bCs w:val="0"/>
            <w:noProof/>
            <w:sz w:val="28"/>
            <w:szCs w:val="28"/>
          </w:rPr>
          <w:t>（二）发展思路</w:t>
        </w:r>
        <w:r>
          <w:rPr>
            <w:rFonts w:cs="Times New Roman"/>
            <w:b w:val="0"/>
            <w:bCs w:val="0"/>
            <w:noProof/>
            <w:sz w:val="28"/>
            <w:szCs w:val="28"/>
          </w:rPr>
          <w:tab/>
        </w:r>
        <w:r>
          <w:rPr>
            <w:b w:val="0"/>
            <w:bCs w:val="0"/>
            <w:noProof/>
            <w:sz w:val="28"/>
            <w:szCs w:val="28"/>
          </w:rPr>
          <w:fldChar w:fldCharType="begin"/>
        </w:r>
        <w:r>
          <w:rPr>
            <w:b w:val="0"/>
            <w:bCs w:val="0"/>
            <w:noProof/>
            <w:sz w:val="28"/>
            <w:szCs w:val="28"/>
          </w:rPr>
          <w:instrText xml:space="preserve"> PAGEREF _Toc455776874 \h </w:instrText>
        </w:r>
        <w:r w:rsidRPr="00A50F40">
          <w:rPr>
            <w:rFonts w:cs="Times New Roman"/>
            <w:b w:val="0"/>
            <w:bCs w:val="0"/>
            <w:noProof/>
            <w:sz w:val="28"/>
            <w:szCs w:val="28"/>
          </w:rPr>
        </w:r>
        <w:r>
          <w:rPr>
            <w:b w:val="0"/>
            <w:bCs w:val="0"/>
            <w:noProof/>
            <w:sz w:val="28"/>
            <w:szCs w:val="28"/>
          </w:rPr>
          <w:fldChar w:fldCharType="separate"/>
        </w:r>
        <w:r>
          <w:rPr>
            <w:b w:val="0"/>
            <w:bCs w:val="0"/>
            <w:noProof/>
            <w:sz w:val="28"/>
            <w:szCs w:val="28"/>
          </w:rPr>
          <w:t>7</w:t>
        </w:r>
        <w:r>
          <w:rPr>
            <w:b w:val="0"/>
            <w:bCs w:val="0"/>
            <w:noProof/>
            <w:sz w:val="28"/>
            <w:szCs w:val="28"/>
          </w:rPr>
          <w:fldChar w:fldCharType="end"/>
        </w:r>
      </w:hyperlink>
    </w:p>
    <w:p w:rsidR="00C428A4" w:rsidRDefault="00C428A4">
      <w:pPr>
        <w:pStyle w:val="TOC2"/>
        <w:spacing w:line="500" w:lineRule="exact"/>
        <w:rPr>
          <w:rFonts w:ascii="Calibri" w:eastAsia="宋体" w:hAnsi="Calibri" w:cs="Times New Roman"/>
          <w:b w:val="0"/>
          <w:bCs w:val="0"/>
          <w:smallCaps w:val="0"/>
          <w:noProof/>
          <w:sz w:val="28"/>
          <w:szCs w:val="28"/>
        </w:rPr>
      </w:pPr>
      <w:hyperlink w:anchor="_Toc455776875" w:history="1">
        <w:r>
          <w:rPr>
            <w:rStyle w:val="Hyperlink"/>
            <w:rFonts w:ascii="楷体" w:eastAsia="楷体" w:hAnsi="楷体" w:cs="楷体" w:hint="eastAsia"/>
            <w:b w:val="0"/>
            <w:bCs w:val="0"/>
            <w:noProof/>
            <w:sz w:val="28"/>
            <w:szCs w:val="28"/>
          </w:rPr>
          <w:t>（三）发展目标</w:t>
        </w:r>
        <w:r>
          <w:rPr>
            <w:rFonts w:cs="Times New Roman"/>
            <w:b w:val="0"/>
            <w:bCs w:val="0"/>
            <w:noProof/>
            <w:sz w:val="28"/>
            <w:szCs w:val="28"/>
          </w:rPr>
          <w:tab/>
        </w:r>
        <w:r>
          <w:rPr>
            <w:b w:val="0"/>
            <w:bCs w:val="0"/>
            <w:noProof/>
            <w:sz w:val="28"/>
            <w:szCs w:val="28"/>
          </w:rPr>
          <w:fldChar w:fldCharType="begin"/>
        </w:r>
        <w:r>
          <w:rPr>
            <w:b w:val="0"/>
            <w:bCs w:val="0"/>
            <w:noProof/>
            <w:sz w:val="28"/>
            <w:szCs w:val="28"/>
          </w:rPr>
          <w:instrText xml:space="preserve"> PAGEREF _Toc455776875 \h </w:instrText>
        </w:r>
        <w:r w:rsidRPr="00A50F40">
          <w:rPr>
            <w:rFonts w:cs="Times New Roman"/>
            <w:b w:val="0"/>
            <w:bCs w:val="0"/>
            <w:noProof/>
            <w:sz w:val="28"/>
            <w:szCs w:val="28"/>
          </w:rPr>
        </w:r>
        <w:r>
          <w:rPr>
            <w:b w:val="0"/>
            <w:bCs w:val="0"/>
            <w:noProof/>
            <w:sz w:val="28"/>
            <w:szCs w:val="28"/>
          </w:rPr>
          <w:fldChar w:fldCharType="separate"/>
        </w:r>
        <w:r>
          <w:rPr>
            <w:b w:val="0"/>
            <w:bCs w:val="0"/>
            <w:noProof/>
            <w:sz w:val="28"/>
            <w:szCs w:val="28"/>
          </w:rPr>
          <w:t>8</w:t>
        </w:r>
        <w:r>
          <w:rPr>
            <w:b w:val="0"/>
            <w:bCs w:val="0"/>
            <w:noProof/>
            <w:sz w:val="28"/>
            <w:szCs w:val="28"/>
          </w:rPr>
          <w:fldChar w:fldCharType="end"/>
        </w:r>
      </w:hyperlink>
    </w:p>
    <w:p w:rsidR="00C428A4" w:rsidRDefault="00C428A4">
      <w:pPr>
        <w:pStyle w:val="TOC1"/>
        <w:spacing w:line="500" w:lineRule="exact"/>
        <w:rPr>
          <w:rFonts w:ascii="Calibri" w:eastAsia="宋体" w:hAnsi="Calibri" w:cs="Times New Roman"/>
          <w:caps w:val="0"/>
          <w:noProof/>
        </w:rPr>
      </w:pPr>
      <w:hyperlink w:anchor="_Toc455776876" w:history="1">
        <w:r>
          <w:rPr>
            <w:rStyle w:val="Hyperlink"/>
            <w:rFonts w:hAnsi="黑体" w:hint="eastAsia"/>
            <w:noProof/>
          </w:rPr>
          <w:t>三、主要任务</w:t>
        </w:r>
        <w:r>
          <w:rPr>
            <w:rFonts w:cs="Times New Roman"/>
            <w:noProof/>
          </w:rPr>
          <w:tab/>
        </w:r>
        <w:r>
          <w:rPr>
            <w:noProof/>
          </w:rPr>
          <w:fldChar w:fldCharType="begin"/>
        </w:r>
        <w:r>
          <w:rPr>
            <w:noProof/>
          </w:rPr>
          <w:instrText xml:space="preserve"> PAGEREF _Toc455776876 \h </w:instrText>
        </w:r>
        <w:r>
          <w:rPr>
            <w:rFonts w:cs="Times New Roman"/>
            <w:noProof/>
          </w:rPr>
        </w:r>
        <w:r>
          <w:rPr>
            <w:noProof/>
          </w:rPr>
          <w:fldChar w:fldCharType="separate"/>
        </w:r>
        <w:r>
          <w:rPr>
            <w:noProof/>
          </w:rPr>
          <w:t>10</w:t>
        </w:r>
        <w:r>
          <w:rPr>
            <w:noProof/>
          </w:rPr>
          <w:fldChar w:fldCharType="end"/>
        </w:r>
      </w:hyperlink>
    </w:p>
    <w:p w:rsidR="00C428A4" w:rsidRDefault="00C428A4">
      <w:pPr>
        <w:pStyle w:val="TOC2"/>
        <w:spacing w:line="500" w:lineRule="exact"/>
        <w:rPr>
          <w:rFonts w:ascii="Calibri" w:eastAsia="宋体" w:hAnsi="Calibri" w:cs="Times New Roman"/>
          <w:b w:val="0"/>
          <w:bCs w:val="0"/>
          <w:smallCaps w:val="0"/>
          <w:noProof/>
          <w:sz w:val="28"/>
          <w:szCs w:val="28"/>
        </w:rPr>
      </w:pPr>
      <w:hyperlink w:anchor="_Toc455776877" w:history="1">
        <w:r>
          <w:rPr>
            <w:rStyle w:val="Hyperlink"/>
            <w:rFonts w:ascii="楷体" w:eastAsia="楷体" w:hAnsi="楷体" w:cs="楷体" w:hint="eastAsia"/>
            <w:b w:val="0"/>
            <w:bCs w:val="0"/>
            <w:noProof/>
            <w:sz w:val="28"/>
            <w:szCs w:val="28"/>
          </w:rPr>
          <w:t>（一）体育产业快速发展推进工程</w:t>
        </w:r>
        <w:r>
          <w:rPr>
            <w:rFonts w:cs="Times New Roman"/>
            <w:b w:val="0"/>
            <w:bCs w:val="0"/>
            <w:noProof/>
            <w:sz w:val="28"/>
            <w:szCs w:val="28"/>
          </w:rPr>
          <w:tab/>
        </w:r>
        <w:r>
          <w:rPr>
            <w:b w:val="0"/>
            <w:bCs w:val="0"/>
            <w:noProof/>
            <w:sz w:val="28"/>
            <w:szCs w:val="28"/>
          </w:rPr>
          <w:fldChar w:fldCharType="begin"/>
        </w:r>
        <w:r>
          <w:rPr>
            <w:b w:val="0"/>
            <w:bCs w:val="0"/>
            <w:noProof/>
            <w:sz w:val="28"/>
            <w:szCs w:val="28"/>
          </w:rPr>
          <w:instrText xml:space="preserve"> PAGEREF _Toc455776877 \h </w:instrText>
        </w:r>
        <w:r w:rsidRPr="00A50F40">
          <w:rPr>
            <w:rFonts w:cs="Times New Roman"/>
            <w:b w:val="0"/>
            <w:bCs w:val="0"/>
            <w:noProof/>
            <w:sz w:val="28"/>
            <w:szCs w:val="28"/>
          </w:rPr>
        </w:r>
        <w:r>
          <w:rPr>
            <w:b w:val="0"/>
            <w:bCs w:val="0"/>
            <w:noProof/>
            <w:sz w:val="28"/>
            <w:szCs w:val="28"/>
          </w:rPr>
          <w:fldChar w:fldCharType="separate"/>
        </w:r>
        <w:r>
          <w:rPr>
            <w:b w:val="0"/>
            <w:bCs w:val="0"/>
            <w:noProof/>
            <w:sz w:val="28"/>
            <w:szCs w:val="28"/>
          </w:rPr>
          <w:t>10</w:t>
        </w:r>
        <w:r>
          <w:rPr>
            <w:b w:val="0"/>
            <w:bCs w:val="0"/>
            <w:noProof/>
            <w:sz w:val="28"/>
            <w:szCs w:val="28"/>
          </w:rPr>
          <w:fldChar w:fldCharType="end"/>
        </w:r>
      </w:hyperlink>
    </w:p>
    <w:p w:rsidR="00C428A4" w:rsidRDefault="00C428A4">
      <w:pPr>
        <w:pStyle w:val="TOC2"/>
        <w:spacing w:line="500" w:lineRule="exact"/>
        <w:rPr>
          <w:rFonts w:ascii="Calibri" w:eastAsia="宋体" w:hAnsi="Calibri" w:cs="Times New Roman"/>
          <w:b w:val="0"/>
          <w:bCs w:val="0"/>
          <w:smallCaps w:val="0"/>
          <w:noProof/>
          <w:sz w:val="28"/>
          <w:szCs w:val="28"/>
        </w:rPr>
      </w:pPr>
      <w:hyperlink w:anchor="_Toc455776878" w:history="1">
        <w:r>
          <w:rPr>
            <w:rStyle w:val="Hyperlink"/>
            <w:rFonts w:ascii="楷体" w:eastAsia="楷体" w:hAnsi="楷体" w:cs="楷体" w:hint="eastAsia"/>
            <w:b w:val="0"/>
            <w:bCs w:val="0"/>
            <w:noProof/>
            <w:sz w:val="28"/>
            <w:szCs w:val="28"/>
          </w:rPr>
          <w:t>（二）全民健身公共服务提升工程</w:t>
        </w:r>
        <w:r>
          <w:rPr>
            <w:rFonts w:cs="Times New Roman"/>
            <w:b w:val="0"/>
            <w:bCs w:val="0"/>
            <w:noProof/>
            <w:sz w:val="28"/>
            <w:szCs w:val="28"/>
          </w:rPr>
          <w:tab/>
        </w:r>
        <w:r>
          <w:rPr>
            <w:b w:val="0"/>
            <w:bCs w:val="0"/>
            <w:noProof/>
            <w:sz w:val="28"/>
            <w:szCs w:val="28"/>
          </w:rPr>
          <w:fldChar w:fldCharType="begin"/>
        </w:r>
        <w:r>
          <w:rPr>
            <w:b w:val="0"/>
            <w:bCs w:val="0"/>
            <w:noProof/>
            <w:sz w:val="28"/>
            <w:szCs w:val="28"/>
          </w:rPr>
          <w:instrText xml:space="preserve"> PAGEREF _Toc455776878 \h </w:instrText>
        </w:r>
        <w:r w:rsidRPr="00A50F40">
          <w:rPr>
            <w:rFonts w:cs="Times New Roman"/>
            <w:b w:val="0"/>
            <w:bCs w:val="0"/>
            <w:noProof/>
            <w:sz w:val="28"/>
            <w:szCs w:val="28"/>
          </w:rPr>
        </w:r>
        <w:r>
          <w:rPr>
            <w:b w:val="0"/>
            <w:bCs w:val="0"/>
            <w:noProof/>
            <w:sz w:val="28"/>
            <w:szCs w:val="28"/>
          </w:rPr>
          <w:fldChar w:fldCharType="separate"/>
        </w:r>
        <w:r>
          <w:rPr>
            <w:b w:val="0"/>
            <w:bCs w:val="0"/>
            <w:noProof/>
            <w:sz w:val="28"/>
            <w:szCs w:val="28"/>
          </w:rPr>
          <w:t>17</w:t>
        </w:r>
        <w:r>
          <w:rPr>
            <w:b w:val="0"/>
            <w:bCs w:val="0"/>
            <w:noProof/>
            <w:sz w:val="28"/>
            <w:szCs w:val="28"/>
          </w:rPr>
          <w:fldChar w:fldCharType="end"/>
        </w:r>
      </w:hyperlink>
    </w:p>
    <w:p w:rsidR="00C428A4" w:rsidRDefault="00C428A4">
      <w:pPr>
        <w:pStyle w:val="TOC2"/>
        <w:spacing w:line="500" w:lineRule="exact"/>
        <w:rPr>
          <w:rFonts w:ascii="Calibri" w:eastAsia="宋体" w:hAnsi="Calibri" w:cs="Times New Roman"/>
          <w:b w:val="0"/>
          <w:bCs w:val="0"/>
          <w:smallCaps w:val="0"/>
          <w:noProof/>
          <w:sz w:val="28"/>
          <w:szCs w:val="28"/>
        </w:rPr>
      </w:pPr>
      <w:hyperlink w:anchor="_Toc455776879" w:history="1">
        <w:r>
          <w:rPr>
            <w:rStyle w:val="Hyperlink"/>
            <w:rFonts w:ascii="楷体" w:eastAsia="楷体" w:hAnsi="楷体" w:cs="楷体" w:hint="eastAsia"/>
            <w:b w:val="0"/>
            <w:bCs w:val="0"/>
            <w:noProof/>
            <w:sz w:val="28"/>
            <w:szCs w:val="28"/>
          </w:rPr>
          <w:t>（三）体育后备人才培育升级工程</w:t>
        </w:r>
        <w:r>
          <w:rPr>
            <w:rFonts w:cs="Times New Roman"/>
            <w:b w:val="0"/>
            <w:bCs w:val="0"/>
            <w:noProof/>
            <w:sz w:val="28"/>
            <w:szCs w:val="28"/>
          </w:rPr>
          <w:tab/>
        </w:r>
        <w:r>
          <w:rPr>
            <w:b w:val="0"/>
            <w:bCs w:val="0"/>
            <w:noProof/>
            <w:sz w:val="28"/>
            <w:szCs w:val="28"/>
          </w:rPr>
          <w:fldChar w:fldCharType="begin"/>
        </w:r>
        <w:r>
          <w:rPr>
            <w:b w:val="0"/>
            <w:bCs w:val="0"/>
            <w:noProof/>
            <w:sz w:val="28"/>
            <w:szCs w:val="28"/>
          </w:rPr>
          <w:instrText xml:space="preserve"> PAGEREF _Toc455776879 \h </w:instrText>
        </w:r>
        <w:r w:rsidRPr="00A50F40">
          <w:rPr>
            <w:rFonts w:cs="Times New Roman"/>
            <w:b w:val="0"/>
            <w:bCs w:val="0"/>
            <w:noProof/>
            <w:sz w:val="28"/>
            <w:szCs w:val="28"/>
          </w:rPr>
        </w:r>
        <w:r>
          <w:rPr>
            <w:b w:val="0"/>
            <w:bCs w:val="0"/>
            <w:noProof/>
            <w:sz w:val="28"/>
            <w:szCs w:val="28"/>
          </w:rPr>
          <w:fldChar w:fldCharType="separate"/>
        </w:r>
        <w:r>
          <w:rPr>
            <w:b w:val="0"/>
            <w:bCs w:val="0"/>
            <w:noProof/>
            <w:sz w:val="28"/>
            <w:szCs w:val="28"/>
          </w:rPr>
          <w:t>19</w:t>
        </w:r>
        <w:r>
          <w:rPr>
            <w:b w:val="0"/>
            <w:bCs w:val="0"/>
            <w:noProof/>
            <w:sz w:val="28"/>
            <w:szCs w:val="28"/>
          </w:rPr>
          <w:fldChar w:fldCharType="end"/>
        </w:r>
      </w:hyperlink>
    </w:p>
    <w:p w:rsidR="00C428A4" w:rsidRDefault="00C428A4">
      <w:pPr>
        <w:pStyle w:val="TOC2"/>
        <w:spacing w:line="500" w:lineRule="exact"/>
        <w:rPr>
          <w:rFonts w:ascii="Calibri" w:eastAsia="宋体" w:hAnsi="Calibri" w:cs="Times New Roman"/>
          <w:b w:val="0"/>
          <w:bCs w:val="0"/>
          <w:smallCaps w:val="0"/>
          <w:noProof/>
          <w:sz w:val="28"/>
          <w:szCs w:val="28"/>
        </w:rPr>
      </w:pPr>
      <w:hyperlink w:anchor="_Toc455776880" w:history="1">
        <w:r>
          <w:rPr>
            <w:rStyle w:val="Hyperlink"/>
            <w:rFonts w:ascii="楷体" w:eastAsia="楷体" w:hAnsi="楷体" w:cs="楷体" w:hint="eastAsia"/>
            <w:b w:val="0"/>
            <w:bCs w:val="0"/>
            <w:noProof/>
            <w:sz w:val="28"/>
            <w:szCs w:val="28"/>
          </w:rPr>
          <w:t>（四）体育场馆设施建设保障工程</w:t>
        </w:r>
        <w:r>
          <w:rPr>
            <w:rFonts w:cs="Times New Roman"/>
            <w:b w:val="0"/>
            <w:bCs w:val="0"/>
            <w:noProof/>
            <w:sz w:val="28"/>
            <w:szCs w:val="28"/>
          </w:rPr>
          <w:tab/>
        </w:r>
        <w:r>
          <w:rPr>
            <w:b w:val="0"/>
            <w:bCs w:val="0"/>
            <w:noProof/>
            <w:sz w:val="28"/>
            <w:szCs w:val="28"/>
          </w:rPr>
          <w:fldChar w:fldCharType="begin"/>
        </w:r>
        <w:r>
          <w:rPr>
            <w:b w:val="0"/>
            <w:bCs w:val="0"/>
            <w:noProof/>
            <w:sz w:val="28"/>
            <w:szCs w:val="28"/>
          </w:rPr>
          <w:instrText xml:space="preserve"> PAGEREF _Toc455776880 \h </w:instrText>
        </w:r>
        <w:r w:rsidRPr="00A50F40">
          <w:rPr>
            <w:rFonts w:cs="Times New Roman"/>
            <w:b w:val="0"/>
            <w:bCs w:val="0"/>
            <w:noProof/>
            <w:sz w:val="28"/>
            <w:szCs w:val="28"/>
          </w:rPr>
        </w:r>
        <w:r>
          <w:rPr>
            <w:b w:val="0"/>
            <w:bCs w:val="0"/>
            <w:noProof/>
            <w:sz w:val="28"/>
            <w:szCs w:val="28"/>
          </w:rPr>
          <w:fldChar w:fldCharType="separate"/>
        </w:r>
        <w:r>
          <w:rPr>
            <w:b w:val="0"/>
            <w:bCs w:val="0"/>
            <w:noProof/>
            <w:sz w:val="28"/>
            <w:szCs w:val="28"/>
          </w:rPr>
          <w:t>24</w:t>
        </w:r>
        <w:r>
          <w:rPr>
            <w:b w:val="0"/>
            <w:bCs w:val="0"/>
            <w:noProof/>
            <w:sz w:val="28"/>
            <w:szCs w:val="28"/>
          </w:rPr>
          <w:fldChar w:fldCharType="end"/>
        </w:r>
      </w:hyperlink>
    </w:p>
    <w:p w:rsidR="00C428A4" w:rsidRDefault="00C428A4">
      <w:pPr>
        <w:pStyle w:val="TOC1"/>
        <w:spacing w:line="500" w:lineRule="exact"/>
        <w:rPr>
          <w:rFonts w:ascii="Calibri" w:eastAsia="宋体" w:hAnsi="Calibri" w:cs="Times New Roman"/>
          <w:caps w:val="0"/>
          <w:noProof/>
        </w:rPr>
      </w:pPr>
      <w:hyperlink w:anchor="_Toc455776881" w:history="1">
        <w:r>
          <w:rPr>
            <w:rStyle w:val="Hyperlink"/>
            <w:rFonts w:hint="eastAsia"/>
            <w:noProof/>
          </w:rPr>
          <w:t>四、保障措施</w:t>
        </w:r>
        <w:r>
          <w:rPr>
            <w:rFonts w:cs="Times New Roman"/>
            <w:noProof/>
          </w:rPr>
          <w:tab/>
        </w:r>
        <w:r>
          <w:rPr>
            <w:noProof/>
          </w:rPr>
          <w:fldChar w:fldCharType="begin"/>
        </w:r>
        <w:r>
          <w:rPr>
            <w:noProof/>
          </w:rPr>
          <w:instrText xml:space="preserve"> PAGEREF _Toc455776881 \h </w:instrText>
        </w:r>
        <w:r>
          <w:rPr>
            <w:rFonts w:cs="Times New Roman"/>
            <w:noProof/>
          </w:rPr>
        </w:r>
        <w:r>
          <w:rPr>
            <w:noProof/>
          </w:rPr>
          <w:fldChar w:fldCharType="separate"/>
        </w:r>
        <w:r>
          <w:rPr>
            <w:noProof/>
          </w:rPr>
          <w:t>26</w:t>
        </w:r>
        <w:r>
          <w:rPr>
            <w:noProof/>
          </w:rPr>
          <w:fldChar w:fldCharType="end"/>
        </w:r>
      </w:hyperlink>
    </w:p>
    <w:p w:rsidR="00C428A4" w:rsidRDefault="00C428A4">
      <w:pPr>
        <w:pStyle w:val="TOC2"/>
        <w:spacing w:line="500" w:lineRule="exact"/>
        <w:rPr>
          <w:rFonts w:ascii="Calibri" w:eastAsia="宋体" w:hAnsi="Calibri" w:cs="Times New Roman"/>
          <w:b w:val="0"/>
          <w:bCs w:val="0"/>
          <w:smallCaps w:val="0"/>
          <w:noProof/>
          <w:sz w:val="28"/>
          <w:szCs w:val="28"/>
        </w:rPr>
      </w:pPr>
      <w:hyperlink w:anchor="_Toc455776882" w:history="1">
        <w:r>
          <w:rPr>
            <w:rStyle w:val="Hyperlink"/>
            <w:rFonts w:ascii="楷体" w:eastAsia="楷体" w:hAnsi="楷体" w:cs="楷体" w:hint="eastAsia"/>
            <w:b w:val="0"/>
            <w:bCs w:val="0"/>
            <w:noProof/>
            <w:sz w:val="28"/>
            <w:szCs w:val="28"/>
          </w:rPr>
          <w:t>（一）发挥政府服务职能，推进公共体育服务建设</w:t>
        </w:r>
        <w:r>
          <w:rPr>
            <w:rFonts w:cs="Times New Roman"/>
            <w:b w:val="0"/>
            <w:bCs w:val="0"/>
            <w:noProof/>
            <w:sz w:val="28"/>
            <w:szCs w:val="28"/>
          </w:rPr>
          <w:tab/>
        </w:r>
        <w:r>
          <w:rPr>
            <w:b w:val="0"/>
            <w:bCs w:val="0"/>
            <w:noProof/>
            <w:sz w:val="28"/>
            <w:szCs w:val="28"/>
          </w:rPr>
          <w:fldChar w:fldCharType="begin"/>
        </w:r>
        <w:r>
          <w:rPr>
            <w:b w:val="0"/>
            <w:bCs w:val="0"/>
            <w:noProof/>
            <w:sz w:val="28"/>
            <w:szCs w:val="28"/>
          </w:rPr>
          <w:instrText xml:space="preserve"> PAGEREF _Toc455776882 \h </w:instrText>
        </w:r>
        <w:r w:rsidRPr="00A50F40">
          <w:rPr>
            <w:rFonts w:cs="Times New Roman"/>
            <w:b w:val="0"/>
            <w:bCs w:val="0"/>
            <w:noProof/>
            <w:sz w:val="28"/>
            <w:szCs w:val="28"/>
          </w:rPr>
        </w:r>
        <w:r>
          <w:rPr>
            <w:b w:val="0"/>
            <w:bCs w:val="0"/>
            <w:noProof/>
            <w:sz w:val="28"/>
            <w:szCs w:val="28"/>
          </w:rPr>
          <w:fldChar w:fldCharType="separate"/>
        </w:r>
        <w:r>
          <w:rPr>
            <w:b w:val="0"/>
            <w:bCs w:val="0"/>
            <w:noProof/>
            <w:sz w:val="28"/>
            <w:szCs w:val="28"/>
          </w:rPr>
          <w:t>26</w:t>
        </w:r>
        <w:r>
          <w:rPr>
            <w:b w:val="0"/>
            <w:bCs w:val="0"/>
            <w:noProof/>
            <w:sz w:val="28"/>
            <w:szCs w:val="28"/>
          </w:rPr>
          <w:fldChar w:fldCharType="end"/>
        </w:r>
      </w:hyperlink>
    </w:p>
    <w:p w:rsidR="00C428A4" w:rsidRDefault="00C428A4">
      <w:pPr>
        <w:pStyle w:val="TOC2"/>
        <w:spacing w:line="500" w:lineRule="exact"/>
        <w:rPr>
          <w:rFonts w:ascii="Calibri" w:eastAsia="宋体" w:hAnsi="Calibri" w:cs="Times New Roman"/>
          <w:b w:val="0"/>
          <w:bCs w:val="0"/>
          <w:smallCaps w:val="0"/>
          <w:noProof/>
          <w:sz w:val="28"/>
          <w:szCs w:val="28"/>
        </w:rPr>
      </w:pPr>
      <w:hyperlink w:anchor="_Toc455776883" w:history="1">
        <w:r>
          <w:rPr>
            <w:rStyle w:val="Hyperlink"/>
            <w:rFonts w:ascii="楷体" w:eastAsia="楷体" w:hAnsi="楷体" w:cs="楷体" w:hint="eastAsia"/>
            <w:b w:val="0"/>
            <w:bCs w:val="0"/>
            <w:noProof/>
            <w:sz w:val="28"/>
            <w:szCs w:val="28"/>
          </w:rPr>
          <w:t>（二）实施科技兴体战略，加大科技研发力度</w:t>
        </w:r>
        <w:r>
          <w:rPr>
            <w:rFonts w:cs="Times New Roman"/>
            <w:b w:val="0"/>
            <w:bCs w:val="0"/>
            <w:noProof/>
            <w:sz w:val="28"/>
            <w:szCs w:val="28"/>
          </w:rPr>
          <w:tab/>
        </w:r>
        <w:r>
          <w:rPr>
            <w:b w:val="0"/>
            <w:bCs w:val="0"/>
            <w:noProof/>
            <w:sz w:val="28"/>
            <w:szCs w:val="28"/>
          </w:rPr>
          <w:fldChar w:fldCharType="begin"/>
        </w:r>
        <w:r>
          <w:rPr>
            <w:b w:val="0"/>
            <w:bCs w:val="0"/>
            <w:noProof/>
            <w:sz w:val="28"/>
            <w:szCs w:val="28"/>
          </w:rPr>
          <w:instrText xml:space="preserve"> PAGEREF _Toc455776883 \h </w:instrText>
        </w:r>
        <w:r w:rsidRPr="00A50F40">
          <w:rPr>
            <w:rFonts w:cs="Times New Roman"/>
            <w:b w:val="0"/>
            <w:bCs w:val="0"/>
            <w:noProof/>
            <w:sz w:val="28"/>
            <w:szCs w:val="28"/>
          </w:rPr>
        </w:r>
        <w:r>
          <w:rPr>
            <w:b w:val="0"/>
            <w:bCs w:val="0"/>
            <w:noProof/>
            <w:sz w:val="28"/>
            <w:szCs w:val="28"/>
          </w:rPr>
          <w:fldChar w:fldCharType="separate"/>
        </w:r>
        <w:r>
          <w:rPr>
            <w:b w:val="0"/>
            <w:bCs w:val="0"/>
            <w:noProof/>
            <w:sz w:val="28"/>
            <w:szCs w:val="28"/>
          </w:rPr>
          <w:t>27</w:t>
        </w:r>
        <w:r>
          <w:rPr>
            <w:b w:val="0"/>
            <w:bCs w:val="0"/>
            <w:noProof/>
            <w:sz w:val="28"/>
            <w:szCs w:val="28"/>
          </w:rPr>
          <w:fldChar w:fldCharType="end"/>
        </w:r>
      </w:hyperlink>
    </w:p>
    <w:p w:rsidR="00C428A4" w:rsidRDefault="00C428A4">
      <w:pPr>
        <w:pStyle w:val="TOC2"/>
        <w:spacing w:line="500" w:lineRule="exact"/>
        <w:rPr>
          <w:rFonts w:ascii="Calibri" w:eastAsia="宋体" w:hAnsi="Calibri" w:cs="Times New Roman"/>
          <w:b w:val="0"/>
          <w:bCs w:val="0"/>
          <w:smallCaps w:val="0"/>
          <w:noProof/>
          <w:sz w:val="28"/>
          <w:szCs w:val="28"/>
        </w:rPr>
      </w:pPr>
      <w:hyperlink w:anchor="_Toc455776884" w:history="1">
        <w:r>
          <w:rPr>
            <w:rStyle w:val="Hyperlink"/>
            <w:rFonts w:ascii="楷体" w:eastAsia="楷体" w:hAnsi="楷体" w:cs="楷体" w:hint="eastAsia"/>
            <w:b w:val="0"/>
            <w:bCs w:val="0"/>
            <w:noProof/>
            <w:sz w:val="28"/>
            <w:szCs w:val="28"/>
          </w:rPr>
          <w:t>（三）完善政策体系，加强体育行政执法</w:t>
        </w:r>
        <w:r>
          <w:rPr>
            <w:rFonts w:cs="Times New Roman"/>
            <w:b w:val="0"/>
            <w:bCs w:val="0"/>
            <w:noProof/>
            <w:sz w:val="28"/>
            <w:szCs w:val="28"/>
          </w:rPr>
          <w:tab/>
        </w:r>
        <w:r>
          <w:rPr>
            <w:b w:val="0"/>
            <w:bCs w:val="0"/>
            <w:noProof/>
            <w:sz w:val="28"/>
            <w:szCs w:val="28"/>
          </w:rPr>
          <w:fldChar w:fldCharType="begin"/>
        </w:r>
        <w:r>
          <w:rPr>
            <w:b w:val="0"/>
            <w:bCs w:val="0"/>
            <w:noProof/>
            <w:sz w:val="28"/>
            <w:szCs w:val="28"/>
          </w:rPr>
          <w:instrText xml:space="preserve"> PAGEREF _Toc455776884 \h </w:instrText>
        </w:r>
        <w:r w:rsidRPr="00A50F40">
          <w:rPr>
            <w:rFonts w:cs="Times New Roman"/>
            <w:b w:val="0"/>
            <w:bCs w:val="0"/>
            <w:noProof/>
            <w:sz w:val="28"/>
            <w:szCs w:val="28"/>
          </w:rPr>
        </w:r>
        <w:r>
          <w:rPr>
            <w:b w:val="0"/>
            <w:bCs w:val="0"/>
            <w:noProof/>
            <w:sz w:val="28"/>
            <w:szCs w:val="28"/>
          </w:rPr>
          <w:fldChar w:fldCharType="separate"/>
        </w:r>
        <w:r>
          <w:rPr>
            <w:b w:val="0"/>
            <w:bCs w:val="0"/>
            <w:noProof/>
            <w:sz w:val="28"/>
            <w:szCs w:val="28"/>
          </w:rPr>
          <w:t>27</w:t>
        </w:r>
        <w:r>
          <w:rPr>
            <w:b w:val="0"/>
            <w:bCs w:val="0"/>
            <w:noProof/>
            <w:sz w:val="28"/>
            <w:szCs w:val="28"/>
          </w:rPr>
          <w:fldChar w:fldCharType="end"/>
        </w:r>
      </w:hyperlink>
    </w:p>
    <w:p w:rsidR="00C428A4" w:rsidRDefault="00C428A4">
      <w:pPr>
        <w:pStyle w:val="TOC2"/>
        <w:spacing w:line="500" w:lineRule="exact"/>
        <w:rPr>
          <w:rFonts w:ascii="Calibri" w:eastAsia="宋体" w:hAnsi="Calibri" w:cs="Times New Roman"/>
          <w:b w:val="0"/>
          <w:bCs w:val="0"/>
          <w:smallCaps w:val="0"/>
          <w:noProof/>
          <w:sz w:val="28"/>
          <w:szCs w:val="28"/>
        </w:rPr>
      </w:pPr>
      <w:hyperlink w:anchor="_Toc455776885" w:history="1">
        <w:r>
          <w:rPr>
            <w:rStyle w:val="Hyperlink"/>
            <w:rFonts w:ascii="楷体" w:eastAsia="楷体" w:hAnsi="楷体" w:cs="楷体" w:hint="eastAsia"/>
            <w:b w:val="0"/>
            <w:bCs w:val="0"/>
            <w:noProof/>
            <w:sz w:val="28"/>
            <w:szCs w:val="28"/>
          </w:rPr>
          <w:t>（四）推进体育改革，创新管理机制</w:t>
        </w:r>
        <w:r>
          <w:rPr>
            <w:rFonts w:cs="Times New Roman"/>
            <w:b w:val="0"/>
            <w:bCs w:val="0"/>
            <w:noProof/>
            <w:sz w:val="28"/>
            <w:szCs w:val="28"/>
          </w:rPr>
          <w:tab/>
        </w:r>
        <w:r>
          <w:rPr>
            <w:b w:val="0"/>
            <w:bCs w:val="0"/>
            <w:noProof/>
            <w:sz w:val="28"/>
            <w:szCs w:val="28"/>
          </w:rPr>
          <w:fldChar w:fldCharType="begin"/>
        </w:r>
        <w:r>
          <w:rPr>
            <w:b w:val="0"/>
            <w:bCs w:val="0"/>
            <w:noProof/>
            <w:sz w:val="28"/>
            <w:szCs w:val="28"/>
          </w:rPr>
          <w:instrText xml:space="preserve"> PAGEREF _Toc455776885 \h </w:instrText>
        </w:r>
        <w:r w:rsidRPr="00A50F40">
          <w:rPr>
            <w:rFonts w:cs="Times New Roman"/>
            <w:b w:val="0"/>
            <w:bCs w:val="0"/>
            <w:noProof/>
            <w:sz w:val="28"/>
            <w:szCs w:val="28"/>
          </w:rPr>
        </w:r>
        <w:r>
          <w:rPr>
            <w:b w:val="0"/>
            <w:bCs w:val="0"/>
            <w:noProof/>
            <w:sz w:val="28"/>
            <w:szCs w:val="28"/>
          </w:rPr>
          <w:fldChar w:fldCharType="separate"/>
        </w:r>
        <w:r>
          <w:rPr>
            <w:b w:val="0"/>
            <w:bCs w:val="0"/>
            <w:noProof/>
            <w:sz w:val="28"/>
            <w:szCs w:val="28"/>
          </w:rPr>
          <w:t>28</w:t>
        </w:r>
        <w:r>
          <w:rPr>
            <w:b w:val="0"/>
            <w:bCs w:val="0"/>
            <w:noProof/>
            <w:sz w:val="28"/>
            <w:szCs w:val="28"/>
          </w:rPr>
          <w:fldChar w:fldCharType="end"/>
        </w:r>
      </w:hyperlink>
    </w:p>
    <w:p w:rsidR="00C428A4" w:rsidRDefault="00C428A4">
      <w:pPr>
        <w:pStyle w:val="TOC1"/>
        <w:spacing w:line="500" w:lineRule="exact"/>
        <w:rPr>
          <w:rFonts w:ascii="Calibri" w:eastAsia="宋体" w:hAnsi="Calibri" w:cs="Times New Roman"/>
          <w:caps w:val="0"/>
          <w:noProof/>
          <w:sz w:val="21"/>
          <w:szCs w:val="21"/>
        </w:rPr>
      </w:pPr>
      <w:hyperlink w:anchor="_Toc455776886" w:history="1">
        <w:r>
          <w:rPr>
            <w:rStyle w:val="Hyperlink"/>
            <w:rFonts w:hint="eastAsia"/>
            <w:noProof/>
          </w:rPr>
          <w:t>附件：“十三五”期间丽水市体育重大项目、重大工程建设汇总表</w:t>
        </w:r>
      </w:hyperlink>
    </w:p>
    <w:p w:rsidR="00C428A4" w:rsidRDefault="00C428A4">
      <w:pPr>
        <w:spacing w:line="240" w:lineRule="auto"/>
        <w:rPr>
          <w:rFonts w:ascii="黑体" w:eastAsia="黑体" w:hAnsi="黑体" w:cs="Times New Roman"/>
          <w:sz w:val="30"/>
          <w:szCs w:val="30"/>
        </w:rPr>
        <w:sectPr w:rsidR="00C428A4">
          <w:pgSz w:w="11906" w:h="16838"/>
          <w:pgMar w:top="1440" w:right="1800" w:bottom="1440" w:left="1800" w:header="851" w:footer="992" w:gutter="0"/>
          <w:pgNumType w:fmt="upperRoman" w:start="1"/>
          <w:cols w:space="425"/>
          <w:docGrid w:type="lines" w:linePitch="312"/>
        </w:sectPr>
      </w:pPr>
      <w:r>
        <w:rPr>
          <w:rFonts w:ascii="楷体" w:eastAsia="楷体" w:hAnsi="楷体" w:cs="楷体"/>
        </w:rPr>
        <w:fldChar w:fldCharType="end"/>
      </w:r>
    </w:p>
    <w:p w:rsidR="00C428A4" w:rsidRPr="00A334E4" w:rsidRDefault="00C428A4">
      <w:pPr>
        <w:pStyle w:val="Heading1"/>
        <w:jc w:val="center"/>
        <w:rPr>
          <w:rFonts w:ascii="黑体" w:eastAsia="黑体" w:hAnsi="黑体" w:cs="Times New Roman"/>
          <w:kern w:val="2"/>
        </w:rPr>
      </w:pPr>
      <w:bookmarkStart w:id="0" w:name="_Toc455776867"/>
      <w:r w:rsidRPr="00A334E4">
        <w:rPr>
          <w:rFonts w:ascii="黑体" w:eastAsia="黑体" w:hAnsi="黑体" w:cs="黑体" w:hint="eastAsia"/>
          <w:kern w:val="2"/>
        </w:rPr>
        <w:t>前</w:t>
      </w:r>
      <w:r w:rsidRPr="00A334E4">
        <w:rPr>
          <w:rFonts w:ascii="黑体" w:eastAsia="黑体" w:hAnsi="黑体" w:cs="黑体"/>
          <w:kern w:val="2"/>
        </w:rPr>
        <w:t xml:space="preserve">  </w:t>
      </w:r>
      <w:r w:rsidRPr="00A334E4">
        <w:rPr>
          <w:rFonts w:ascii="黑体" w:eastAsia="黑体" w:hAnsi="黑体" w:cs="黑体" w:hint="eastAsia"/>
          <w:kern w:val="2"/>
        </w:rPr>
        <w:t>言</w:t>
      </w:r>
      <w:bookmarkEnd w:id="0"/>
    </w:p>
    <w:p w:rsidR="00C428A4" w:rsidRDefault="00C428A4" w:rsidP="0037770B">
      <w:pPr>
        <w:spacing w:line="620" w:lineRule="exact"/>
        <w:ind w:firstLineChars="200" w:firstLine="31680"/>
        <w:rPr>
          <w:rFonts w:ascii="仿宋_GB2312" w:eastAsia="仿宋_GB2312" w:hAnsi="楷体" w:cs="Times New Roman"/>
          <w:b/>
          <w:bCs/>
          <w:sz w:val="32"/>
          <w:szCs w:val="32"/>
        </w:rPr>
      </w:pPr>
    </w:p>
    <w:p w:rsidR="00C428A4" w:rsidRPr="00971966" w:rsidRDefault="00C428A4" w:rsidP="0037770B">
      <w:pPr>
        <w:spacing w:line="620" w:lineRule="exact"/>
        <w:ind w:firstLineChars="200" w:firstLine="31680"/>
        <w:rPr>
          <w:rFonts w:ascii="仿宋_GB2312" w:eastAsia="仿宋_GB2312" w:hAnsi="仿宋" w:cs="Times New Roman"/>
          <w:sz w:val="32"/>
          <w:szCs w:val="32"/>
        </w:rPr>
      </w:pPr>
      <w:r w:rsidRPr="00971966">
        <w:rPr>
          <w:rFonts w:ascii="仿宋_GB2312" w:eastAsia="仿宋_GB2312" w:hAnsi="楷体" w:cs="仿宋_GB2312" w:hint="eastAsia"/>
          <w:b/>
          <w:bCs/>
          <w:sz w:val="32"/>
          <w:szCs w:val="32"/>
        </w:rPr>
        <w:t>规划性质：</w:t>
      </w:r>
      <w:r w:rsidRPr="00971966">
        <w:rPr>
          <w:rFonts w:ascii="仿宋_GB2312" w:eastAsia="仿宋_GB2312" w:hAnsi="仿宋" w:cs="仿宋_GB2312" w:hint="eastAsia"/>
          <w:sz w:val="32"/>
          <w:szCs w:val="32"/>
        </w:rPr>
        <w:t>“十三五”时期，是丽水市经济社会发展转型的关键时期，也是丽水市全面贯彻落实“八八战略”，实践“两富”、“两美”建设目标的重要时期。体育在全面实施“绿水青山就是金山银山”战略指导思想，深入推进生态文明制度建设，健康中国，凝聚人心，促进经济增长等方面扮演着重要角色、发挥着重要作用。丽水市体育事业发展“十三五”规划，对于明确新时期各项体育发展与改革任务，确保如期全面建成小康社会具有重要意义，是政府职能部门履行提高国民体质、提升体育综合实力、开展公共体育服务等职能的重要依据，亦是新时期丽水体育发展的行动纲领。</w:t>
      </w:r>
    </w:p>
    <w:p w:rsidR="00C428A4" w:rsidRPr="00971966" w:rsidRDefault="00C428A4" w:rsidP="0037770B">
      <w:pPr>
        <w:spacing w:line="620" w:lineRule="exact"/>
        <w:ind w:firstLineChars="200" w:firstLine="31680"/>
        <w:rPr>
          <w:rFonts w:ascii="仿宋_GB2312" w:eastAsia="仿宋_GB2312" w:hAnsi="仿宋" w:cs="Times New Roman"/>
          <w:sz w:val="32"/>
          <w:szCs w:val="32"/>
        </w:rPr>
      </w:pPr>
      <w:r w:rsidRPr="00971966">
        <w:rPr>
          <w:rFonts w:ascii="仿宋_GB2312" w:eastAsia="仿宋_GB2312" w:hAnsi="楷体" w:cs="仿宋_GB2312" w:hint="eastAsia"/>
          <w:b/>
          <w:bCs/>
          <w:sz w:val="32"/>
          <w:szCs w:val="32"/>
        </w:rPr>
        <w:t>编制依据：</w:t>
      </w:r>
      <w:r w:rsidRPr="00971966">
        <w:rPr>
          <w:rFonts w:ascii="仿宋_GB2312" w:eastAsia="仿宋_GB2312" w:hAnsi="仿宋" w:cs="仿宋_GB2312" w:hint="eastAsia"/>
          <w:sz w:val="32"/>
          <w:szCs w:val="32"/>
        </w:rPr>
        <w:t>党的十八大及三中、四中全会精神，党中央、国务院对体育工作的系列指示，习近平总书记等系列讲话批示；《中华人民共和国体育法》；《全民健身条例》；《国务院关于加快体育产业发展促进体育消费的若干意见》；《中国足球改革发展总体方案》；《浙江省政府关于加快发展体育产业促进体育消费的实施意见》；《丽水市国民经济和社会发展第十三个五年规划纲要》等。</w:t>
      </w:r>
    </w:p>
    <w:p w:rsidR="00C428A4" w:rsidRPr="00971966" w:rsidRDefault="00C428A4" w:rsidP="0037770B">
      <w:pPr>
        <w:spacing w:line="620" w:lineRule="exact"/>
        <w:ind w:firstLineChars="200" w:firstLine="31680"/>
        <w:rPr>
          <w:rFonts w:ascii="仿宋_GB2312" w:eastAsia="仿宋_GB2312" w:hAnsi="仿宋" w:cs="Times New Roman"/>
          <w:sz w:val="32"/>
          <w:szCs w:val="32"/>
        </w:rPr>
        <w:sectPr w:rsidR="00C428A4" w:rsidRPr="00971966">
          <w:footerReference w:type="default" r:id="rId8"/>
          <w:pgSz w:w="11906" w:h="16838"/>
          <w:pgMar w:top="1440" w:right="1800" w:bottom="1440" w:left="1800" w:header="851" w:footer="992" w:gutter="0"/>
          <w:pgNumType w:start="1"/>
          <w:cols w:space="425"/>
          <w:titlePg/>
          <w:docGrid w:type="lines" w:linePitch="326"/>
        </w:sectPr>
      </w:pPr>
      <w:r w:rsidRPr="00971966">
        <w:rPr>
          <w:rFonts w:ascii="仿宋_GB2312" w:eastAsia="仿宋_GB2312" w:hAnsi="楷体" w:cs="仿宋_GB2312" w:hint="eastAsia"/>
          <w:b/>
          <w:bCs/>
          <w:sz w:val="32"/>
          <w:szCs w:val="32"/>
        </w:rPr>
        <w:t>规划期限：</w:t>
      </w:r>
      <w:r w:rsidRPr="00971966">
        <w:rPr>
          <w:rFonts w:ascii="仿宋_GB2312" w:eastAsia="仿宋_GB2312" w:hAnsi="仿宋" w:cs="仿宋_GB2312"/>
          <w:sz w:val="32"/>
          <w:szCs w:val="32"/>
        </w:rPr>
        <w:t>2016</w:t>
      </w:r>
      <w:r w:rsidRPr="00971966">
        <w:rPr>
          <w:rFonts w:ascii="仿宋_GB2312" w:eastAsia="仿宋_GB2312" w:hAnsi="仿宋" w:cs="仿宋_GB2312" w:hint="eastAsia"/>
          <w:sz w:val="32"/>
          <w:szCs w:val="32"/>
        </w:rPr>
        <w:t>年－</w:t>
      </w:r>
      <w:r w:rsidRPr="00971966">
        <w:rPr>
          <w:rFonts w:ascii="仿宋_GB2312" w:eastAsia="仿宋_GB2312" w:hAnsi="仿宋" w:cs="仿宋_GB2312"/>
          <w:sz w:val="32"/>
          <w:szCs w:val="32"/>
        </w:rPr>
        <w:t>2020</w:t>
      </w:r>
      <w:r w:rsidRPr="00971966">
        <w:rPr>
          <w:rFonts w:ascii="仿宋_GB2312" w:eastAsia="仿宋_GB2312" w:hAnsi="仿宋" w:cs="仿宋_GB2312" w:hint="eastAsia"/>
          <w:sz w:val="32"/>
          <w:szCs w:val="32"/>
        </w:rPr>
        <w:t>年</w:t>
      </w:r>
    </w:p>
    <w:p w:rsidR="00C428A4" w:rsidRPr="00245030" w:rsidRDefault="00C428A4" w:rsidP="0037770B">
      <w:pPr>
        <w:pStyle w:val="Heading1"/>
        <w:ind w:firstLineChars="200" w:firstLine="31680"/>
        <w:rPr>
          <w:rFonts w:ascii="黑体" w:eastAsia="黑体" w:hAnsi="黑体" w:cs="Times New Roman"/>
          <w:b w:val="0"/>
          <w:bCs w:val="0"/>
          <w:kern w:val="2"/>
          <w:sz w:val="32"/>
          <w:szCs w:val="32"/>
        </w:rPr>
      </w:pPr>
      <w:bookmarkStart w:id="1" w:name="_Toc455776868"/>
      <w:r w:rsidRPr="00245030">
        <w:rPr>
          <w:rFonts w:ascii="黑体" w:eastAsia="黑体" w:hAnsi="黑体" w:cs="黑体" w:hint="eastAsia"/>
          <w:b w:val="0"/>
          <w:bCs w:val="0"/>
          <w:kern w:val="2"/>
          <w:sz w:val="32"/>
          <w:szCs w:val="32"/>
        </w:rPr>
        <w:t>一、规划背景</w:t>
      </w:r>
      <w:bookmarkEnd w:id="1"/>
    </w:p>
    <w:p w:rsidR="00C428A4" w:rsidRPr="00245030" w:rsidRDefault="00C428A4" w:rsidP="0037770B">
      <w:pPr>
        <w:pStyle w:val="Heading2"/>
        <w:ind w:firstLineChars="200" w:firstLine="31680"/>
        <w:rPr>
          <w:rFonts w:ascii="楷体_GB2312" w:eastAsia="楷体_GB2312" w:hAnsi="楷体" w:cs="Times New Roman"/>
        </w:rPr>
      </w:pPr>
      <w:bookmarkStart w:id="2" w:name="_Toc455776869"/>
      <w:r w:rsidRPr="00245030">
        <w:rPr>
          <w:rFonts w:ascii="楷体_GB2312" w:eastAsia="楷体_GB2312" w:hAnsi="楷体" w:cs="楷体_GB2312" w:hint="eastAsia"/>
        </w:rPr>
        <w:t>（一）发展基础</w:t>
      </w:r>
      <w:bookmarkEnd w:id="2"/>
    </w:p>
    <w:p w:rsidR="00C428A4" w:rsidRPr="00971966" w:rsidRDefault="00C428A4" w:rsidP="0037770B">
      <w:pPr>
        <w:ind w:firstLineChars="200" w:firstLine="31680"/>
        <w:rPr>
          <w:rFonts w:ascii="仿宋_GB2312" w:eastAsia="仿宋_GB2312" w:hAnsi="仿宋" w:cs="Times New Roman"/>
          <w:sz w:val="32"/>
          <w:szCs w:val="32"/>
        </w:rPr>
      </w:pPr>
      <w:r w:rsidRPr="00971966">
        <w:rPr>
          <w:rFonts w:ascii="仿宋_GB2312" w:eastAsia="仿宋_GB2312" w:hAnsi="楷体" w:cs="仿宋_GB2312" w:hint="eastAsia"/>
          <w:sz w:val="32"/>
          <w:szCs w:val="32"/>
        </w:rPr>
        <w:t>一是群众体育蓬勃开展</w:t>
      </w:r>
      <w:r w:rsidRPr="00971966">
        <w:rPr>
          <w:rFonts w:ascii="仿宋_GB2312" w:eastAsia="仿宋_GB2312" w:hAnsi="仿宋" w:cs="仿宋_GB2312" w:hint="eastAsia"/>
          <w:sz w:val="32"/>
          <w:szCs w:val="32"/>
        </w:rPr>
        <w:t>。</w:t>
      </w:r>
      <w:r w:rsidRPr="00971966">
        <w:rPr>
          <w:rFonts w:ascii="仿宋_GB2312" w:eastAsia="仿宋_GB2312" w:hAnsi="仿宋" w:cs="仿宋_GB2312" w:hint="eastAsia"/>
          <w:b/>
          <w:bCs/>
          <w:sz w:val="32"/>
          <w:szCs w:val="32"/>
        </w:rPr>
        <w:t>体育“创强”工作成果显著。</w:t>
      </w:r>
      <w:r w:rsidRPr="00971966">
        <w:rPr>
          <w:rFonts w:ascii="仿宋_GB2312" w:eastAsia="仿宋_GB2312" w:hAnsi="仿宋" w:cs="仿宋_GB2312" w:hint="eastAsia"/>
          <w:sz w:val="32"/>
          <w:szCs w:val="32"/>
        </w:rPr>
        <w:t>“十二五”期间，丽水市云和县、莲都区、遂昌县、龙泉市、青田县等</w:t>
      </w:r>
      <w:r w:rsidRPr="00971966">
        <w:rPr>
          <w:rFonts w:ascii="仿宋_GB2312" w:eastAsia="仿宋_GB2312" w:hAnsi="仿宋" w:cs="仿宋_GB2312"/>
          <w:sz w:val="32"/>
          <w:szCs w:val="32"/>
        </w:rPr>
        <w:t>5</w:t>
      </w:r>
      <w:r w:rsidRPr="00971966">
        <w:rPr>
          <w:rFonts w:ascii="仿宋_GB2312" w:eastAsia="仿宋_GB2312" w:hAnsi="仿宋" w:cs="仿宋_GB2312" w:hint="eastAsia"/>
          <w:sz w:val="32"/>
          <w:szCs w:val="32"/>
        </w:rPr>
        <w:t>个行政区划顺利完成体育强县（区）的创建、复评工作，全市体育强县（区）比例超过半数。体育“创强”工作有效地改善了群众体育锻炼的场地设施条件，提升了群众体育锻炼的热情，促进了锻炼人数的不断增加，丽水市经常参与体育锻炼人数比例超过</w:t>
      </w:r>
      <w:r w:rsidRPr="00971966">
        <w:rPr>
          <w:rFonts w:ascii="仿宋_GB2312" w:eastAsia="仿宋_GB2312" w:hAnsi="仿宋" w:cs="仿宋_GB2312"/>
          <w:sz w:val="32"/>
          <w:szCs w:val="32"/>
        </w:rPr>
        <w:t>33.8%</w:t>
      </w:r>
      <w:r w:rsidRPr="00971966">
        <w:rPr>
          <w:rFonts w:ascii="仿宋_GB2312" w:eastAsia="仿宋_GB2312" w:hAnsi="仿宋" w:cs="仿宋_GB2312" w:hint="eastAsia"/>
          <w:sz w:val="32"/>
          <w:szCs w:val="32"/>
        </w:rPr>
        <w:t>，已达到全省平均水平；</w:t>
      </w:r>
      <w:r w:rsidRPr="00971966">
        <w:rPr>
          <w:rFonts w:ascii="仿宋_GB2312" w:eastAsia="仿宋_GB2312" w:hAnsi="仿宋" w:cs="仿宋_GB2312" w:hint="eastAsia"/>
          <w:b/>
          <w:bCs/>
          <w:sz w:val="32"/>
          <w:szCs w:val="32"/>
        </w:rPr>
        <w:t>体育组织建设规范有序。</w:t>
      </w:r>
      <w:r w:rsidRPr="00971966">
        <w:rPr>
          <w:rFonts w:ascii="仿宋_GB2312" w:eastAsia="仿宋_GB2312" w:hAnsi="仿宋" w:cs="仿宋_GB2312" w:hint="eastAsia"/>
          <w:sz w:val="32"/>
          <w:szCs w:val="32"/>
        </w:rPr>
        <w:t>“十二五”期间，丽水市新增市本级体育单项协会</w:t>
      </w:r>
      <w:r w:rsidRPr="00971966">
        <w:rPr>
          <w:rFonts w:ascii="仿宋_GB2312" w:eastAsia="仿宋_GB2312" w:hAnsi="仿宋" w:cs="仿宋_GB2312"/>
          <w:sz w:val="32"/>
          <w:szCs w:val="32"/>
        </w:rPr>
        <w:t>4</w:t>
      </w:r>
      <w:r w:rsidRPr="00971966">
        <w:rPr>
          <w:rFonts w:ascii="仿宋_GB2312" w:eastAsia="仿宋_GB2312" w:hAnsi="仿宋" w:cs="仿宋_GB2312" w:hint="eastAsia"/>
          <w:sz w:val="32"/>
          <w:szCs w:val="32"/>
        </w:rPr>
        <w:t>个，截止</w:t>
      </w:r>
      <w:r w:rsidRPr="00971966">
        <w:rPr>
          <w:rFonts w:ascii="仿宋_GB2312" w:eastAsia="仿宋_GB2312" w:hAnsi="仿宋" w:cs="仿宋_GB2312"/>
          <w:sz w:val="32"/>
          <w:szCs w:val="32"/>
        </w:rPr>
        <w:t>2014</w:t>
      </w:r>
      <w:r w:rsidRPr="00971966">
        <w:rPr>
          <w:rFonts w:ascii="仿宋_GB2312" w:eastAsia="仿宋_GB2312" w:hAnsi="仿宋" w:cs="仿宋_GB2312" w:hint="eastAsia"/>
          <w:sz w:val="32"/>
          <w:szCs w:val="32"/>
        </w:rPr>
        <w:t>年底，市本级各类单项体育协会数量为</w:t>
      </w:r>
      <w:r w:rsidRPr="00971966">
        <w:rPr>
          <w:rFonts w:ascii="仿宋_GB2312" w:eastAsia="仿宋_GB2312" w:hAnsi="仿宋" w:cs="仿宋_GB2312"/>
          <w:sz w:val="32"/>
          <w:szCs w:val="32"/>
        </w:rPr>
        <w:t>20</w:t>
      </w:r>
      <w:r w:rsidRPr="00971966">
        <w:rPr>
          <w:rFonts w:ascii="仿宋_GB2312" w:eastAsia="仿宋_GB2312" w:hAnsi="仿宋" w:cs="仿宋_GB2312" w:hint="eastAsia"/>
          <w:sz w:val="32"/>
          <w:szCs w:val="32"/>
        </w:rPr>
        <w:t>个；出台了《丽水市单项体育协会星级评定管理规定》，市网球协会、市羽毛球协会、市自行车运动协会、市长跑登山协会等</w:t>
      </w:r>
      <w:r w:rsidRPr="00971966">
        <w:rPr>
          <w:rFonts w:ascii="仿宋_GB2312" w:eastAsia="仿宋_GB2312" w:hAnsi="仿宋" w:cs="仿宋_GB2312"/>
          <w:sz w:val="32"/>
          <w:szCs w:val="32"/>
        </w:rPr>
        <w:t>12</w:t>
      </w:r>
      <w:r w:rsidRPr="00971966">
        <w:rPr>
          <w:rFonts w:ascii="仿宋_GB2312" w:eastAsia="仿宋_GB2312" w:hAnsi="仿宋" w:cs="仿宋_GB2312" w:hint="eastAsia"/>
          <w:sz w:val="32"/>
          <w:szCs w:val="32"/>
        </w:rPr>
        <w:t>个团体获评“五星体育协会”；全市社会体育指导员培训及体育职业资格认证等工作成效显著，全市各级体育社会指导员、非奥项目教练员、裁判员等基层体育骨干人数近</w:t>
      </w:r>
      <w:r w:rsidRPr="00971966">
        <w:rPr>
          <w:rFonts w:ascii="仿宋_GB2312" w:eastAsia="仿宋_GB2312" w:hAnsi="仿宋" w:cs="仿宋_GB2312"/>
          <w:sz w:val="32"/>
          <w:szCs w:val="32"/>
        </w:rPr>
        <w:t>6000</w:t>
      </w:r>
      <w:r w:rsidRPr="00971966">
        <w:rPr>
          <w:rFonts w:ascii="仿宋_GB2312" w:eastAsia="仿宋_GB2312" w:hAnsi="仿宋" w:cs="仿宋_GB2312" w:hint="eastAsia"/>
          <w:sz w:val="32"/>
          <w:szCs w:val="32"/>
        </w:rPr>
        <w:t>人；</w:t>
      </w:r>
      <w:r w:rsidRPr="00971966">
        <w:rPr>
          <w:rFonts w:ascii="仿宋_GB2312" w:eastAsia="仿宋_GB2312" w:hAnsi="仿宋" w:cs="仿宋_GB2312" w:hint="eastAsia"/>
          <w:b/>
          <w:bCs/>
          <w:sz w:val="32"/>
          <w:szCs w:val="32"/>
        </w:rPr>
        <w:t>群众体育活动丰富多彩。</w:t>
      </w:r>
      <w:r w:rsidRPr="00971966">
        <w:rPr>
          <w:rFonts w:ascii="仿宋_GB2312" w:eastAsia="仿宋_GB2312" w:hAnsi="仿宋" w:cs="仿宋_GB2312" w:hint="eastAsia"/>
          <w:sz w:val="32"/>
          <w:szCs w:val="32"/>
        </w:rPr>
        <w:t>“十二五”期间，丽水市先后组织各类群众体育活动百余次。连续</w:t>
      </w:r>
      <w:r w:rsidRPr="00971966">
        <w:rPr>
          <w:rFonts w:ascii="仿宋_GB2312" w:eastAsia="仿宋_GB2312" w:hAnsi="仿宋" w:cs="仿宋_GB2312"/>
          <w:sz w:val="32"/>
          <w:szCs w:val="32"/>
        </w:rPr>
        <w:t>5</w:t>
      </w:r>
      <w:r w:rsidRPr="00971966">
        <w:rPr>
          <w:rFonts w:ascii="仿宋_GB2312" w:eastAsia="仿宋_GB2312" w:hAnsi="仿宋" w:cs="仿宋_GB2312" w:hint="eastAsia"/>
          <w:sz w:val="32"/>
          <w:szCs w:val="32"/>
        </w:rPr>
        <w:t>年的“全民健身日”系列活动推动全民健身活动广泛开展；莲都区、庆元县、云和县、青田县、龙泉市等组织开展了具有地方特色的全民运动会、农民趣味运动会；缙云县、景宁县、青田县等先后承办浙江省首届生态运动会各分站分项目活动；先后组织群众参与全国少数民族传统体育运动会、浙江省海洋运动会、浙江省生态运动会等群众体育活动。积极推动轮滑、国际跳棋、围棋等非奥运会体育项目发展，统筹兼顾各类体育人群健身活动均衡发展。</w:t>
      </w:r>
    </w:p>
    <w:p w:rsidR="00C428A4" w:rsidRPr="00971966" w:rsidRDefault="00C428A4" w:rsidP="0037770B">
      <w:pPr>
        <w:ind w:firstLineChars="200" w:firstLine="31680"/>
        <w:rPr>
          <w:rFonts w:ascii="仿宋_GB2312" w:eastAsia="仿宋_GB2312" w:hAnsi="仿宋" w:cs="Times New Roman"/>
          <w:sz w:val="32"/>
          <w:szCs w:val="32"/>
        </w:rPr>
      </w:pPr>
      <w:r w:rsidRPr="00971966">
        <w:rPr>
          <w:rFonts w:ascii="仿宋_GB2312" w:eastAsia="仿宋_GB2312" w:hAnsi="楷体" w:cs="仿宋_GB2312" w:hint="eastAsia"/>
          <w:sz w:val="32"/>
          <w:szCs w:val="32"/>
        </w:rPr>
        <w:t>二是竞技体育稳步提升。</w:t>
      </w:r>
      <w:r w:rsidRPr="00971966">
        <w:rPr>
          <w:rFonts w:ascii="仿宋_GB2312" w:eastAsia="仿宋_GB2312" w:hAnsi="仿宋" w:cs="仿宋_GB2312" w:hint="eastAsia"/>
          <w:b/>
          <w:bCs/>
          <w:sz w:val="32"/>
          <w:szCs w:val="32"/>
        </w:rPr>
        <w:t>奖牌、总分创新高。</w:t>
      </w:r>
      <w:r w:rsidRPr="00971966">
        <w:rPr>
          <w:rFonts w:ascii="仿宋_GB2312" w:eastAsia="仿宋_GB2312" w:hAnsi="楷体" w:cs="仿宋_GB2312" w:hint="eastAsia"/>
          <w:sz w:val="32"/>
          <w:szCs w:val="32"/>
        </w:rPr>
        <w:t>“十二</w:t>
      </w:r>
      <w:r w:rsidRPr="00971966">
        <w:rPr>
          <w:rFonts w:ascii="仿宋_GB2312" w:eastAsia="仿宋_GB2312" w:hAnsi="仿宋" w:cs="仿宋_GB2312" w:hint="eastAsia"/>
          <w:sz w:val="32"/>
          <w:szCs w:val="32"/>
        </w:rPr>
        <w:t>五”期间，丽水市体育代表团在第</w:t>
      </w:r>
      <w:r w:rsidRPr="00971966">
        <w:rPr>
          <w:rFonts w:ascii="仿宋_GB2312" w:eastAsia="仿宋_GB2312" w:hAnsi="仿宋" w:cs="仿宋_GB2312"/>
          <w:sz w:val="32"/>
          <w:szCs w:val="32"/>
        </w:rPr>
        <w:t>15</w:t>
      </w:r>
      <w:r w:rsidRPr="00971966">
        <w:rPr>
          <w:rFonts w:ascii="仿宋_GB2312" w:eastAsia="仿宋_GB2312" w:hAnsi="仿宋" w:cs="仿宋_GB2312" w:hint="eastAsia"/>
          <w:sz w:val="32"/>
          <w:szCs w:val="32"/>
        </w:rPr>
        <w:t>届浙江省运会上实现了金牌总数和奖牌总数比上届省运会翻番的佳绩，并且以</w:t>
      </w:r>
      <w:r w:rsidRPr="00971966">
        <w:rPr>
          <w:rFonts w:ascii="仿宋_GB2312" w:eastAsia="仿宋_GB2312" w:hAnsi="仿宋" w:cs="仿宋_GB2312"/>
          <w:sz w:val="32"/>
          <w:szCs w:val="32"/>
        </w:rPr>
        <w:t>47</w:t>
      </w:r>
      <w:r w:rsidRPr="00971966">
        <w:rPr>
          <w:rFonts w:ascii="仿宋_GB2312" w:eastAsia="仿宋_GB2312" w:hAnsi="仿宋" w:cs="仿宋_GB2312" w:hint="eastAsia"/>
          <w:sz w:val="32"/>
          <w:szCs w:val="32"/>
        </w:rPr>
        <w:t>枚金牌、</w:t>
      </w:r>
      <w:r w:rsidRPr="00971966">
        <w:rPr>
          <w:rFonts w:ascii="仿宋_GB2312" w:eastAsia="仿宋_GB2312" w:hAnsi="仿宋" w:cs="仿宋_GB2312"/>
          <w:sz w:val="32"/>
          <w:szCs w:val="32"/>
        </w:rPr>
        <w:t>21.5</w:t>
      </w:r>
      <w:r w:rsidRPr="00971966">
        <w:rPr>
          <w:rFonts w:ascii="仿宋_GB2312" w:eastAsia="仿宋_GB2312" w:hAnsi="仿宋" w:cs="仿宋_GB2312" w:hint="eastAsia"/>
          <w:sz w:val="32"/>
          <w:szCs w:val="32"/>
        </w:rPr>
        <w:t>枚银牌、</w:t>
      </w:r>
      <w:r w:rsidRPr="00971966">
        <w:rPr>
          <w:rFonts w:ascii="仿宋_GB2312" w:eastAsia="仿宋_GB2312" w:hAnsi="仿宋" w:cs="仿宋_GB2312"/>
          <w:sz w:val="32"/>
          <w:szCs w:val="32"/>
        </w:rPr>
        <w:t>29</w:t>
      </w:r>
      <w:r w:rsidRPr="00971966">
        <w:rPr>
          <w:rFonts w:ascii="仿宋_GB2312" w:eastAsia="仿宋_GB2312" w:hAnsi="仿宋" w:cs="仿宋_GB2312" w:hint="eastAsia"/>
          <w:sz w:val="32"/>
          <w:szCs w:val="32"/>
        </w:rPr>
        <w:t>枚铜牌，奖牌总数</w:t>
      </w:r>
      <w:r w:rsidRPr="00971966">
        <w:rPr>
          <w:rFonts w:ascii="仿宋_GB2312" w:eastAsia="仿宋_GB2312" w:hAnsi="仿宋" w:cs="仿宋_GB2312"/>
          <w:sz w:val="32"/>
          <w:szCs w:val="32"/>
        </w:rPr>
        <w:t>97.5</w:t>
      </w:r>
      <w:r w:rsidRPr="00971966">
        <w:rPr>
          <w:rFonts w:ascii="仿宋_GB2312" w:eastAsia="仿宋_GB2312" w:hAnsi="仿宋" w:cs="仿宋_GB2312" w:hint="eastAsia"/>
          <w:sz w:val="32"/>
          <w:szCs w:val="32"/>
        </w:rPr>
        <w:t>枚，排列全省第九位（领先衢州、舟山两个地市）；团体总分</w:t>
      </w:r>
      <w:r w:rsidRPr="00971966">
        <w:rPr>
          <w:rFonts w:ascii="仿宋_GB2312" w:eastAsia="仿宋_GB2312" w:hAnsi="仿宋" w:cs="仿宋_GB2312"/>
          <w:sz w:val="32"/>
          <w:szCs w:val="32"/>
        </w:rPr>
        <w:t>1042.85</w:t>
      </w:r>
      <w:r w:rsidRPr="00971966">
        <w:rPr>
          <w:rFonts w:ascii="仿宋_GB2312" w:eastAsia="仿宋_GB2312" w:hAnsi="仿宋" w:cs="仿宋_GB2312" w:hint="eastAsia"/>
          <w:sz w:val="32"/>
          <w:szCs w:val="32"/>
        </w:rPr>
        <w:t>分（首次突破千分大关），其中，金牌数、奖牌数和团体总分等分别创历史新高；</w:t>
      </w:r>
      <w:r w:rsidRPr="00971966">
        <w:rPr>
          <w:rFonts w:ascii="仿宋_GB2312" w:eastAsia="仿宋_GB2312" w:hAnsi="仿宋" w:cs="仿宋_GB2312" w:hint="eastAsia"/>
          <w:b/>
          <w:bCs/>
          <w:sz w:val="32"/>
          <w:szCs w:val="32"/>
        </w:rPr>
        <w:t>人才输送成效明显。</w:t>
      </w:r>
      <w:r w:rsidRPr="00971966">
        <w:rPr>
          <w:rFonts w:ascii="仿宋_GB2312" w:eastAsia="仿宋_GB2312" w:hAnsi="仿宋" w:cs="仿宋_GB2312" w:hint="eastAsia"/>
          <w:sz w:val="32"/>
          <w:szCs w:val="32"/>
        </w:rPr>
        <w:t>“十二五”期间，丽水市积极向省体育职业技术学院输送竞技体育人才，先后在田径、乒乓球、赛艇、皮艇、篮球、自行车、羽毛球、网球、跆拳道、排球、射箭等项目上输送正式运动员</w:t>
      </w:r>
      <w:r w:rsidRPr="00971966">
        <w:rPr>
          <w:rFonts w:ascii="仿宋_GB2312" w:eastAsia="仿宋_GB2312" w:hAnsi="仿宋" w:cs="仿宋_GB2312"/>
          <w:sz w:val="32"/>
          <w:szCs w:val="32"/>
        </w:rPr>
        <w:t>12</w:t>
      </w:r>
      <w:r w:rsidRPr="00971966">
        <w:rPr>
          <w:rFonts w:ascii="仿宋_GB2312" w:eastAsia="仿宋_GB2312" w:hAnsi="仿宋" w:cs="仿宋_GB2312" w:hint="eastAsia"/>
          <w:sz w:val="32"/>
          <w:szCs w:val="32"/>
        </w:rPr>
        <w:t>人，试训运动员</w:t>
      </w:r>
      <w:r w:rsidRPr="00971966">
        <w:rPr>
          <w:rFonts w:ascii="仿宋_GB2312" w:eastAsia="仿宋_GB2312" w:hAnsi="仿宋" w:cs="仿宋_GB2312"/>
          <w:sz w:val="32"/>
          <w:szCs w:val="32"/>
        </w:rPr>
        <w:t>8</w:t>
      </w:r>
      <w:r w:rsidRPr="00971966">
        <w:rPr>
          <w:rFonts w:ascii="仿宋_GB2312" w:eastAsia="仿宋_GB2312" w:hAnsi="仿宋" w:cs="仿宋_GB2312" w:hint="eastAsia"/>
          <w:sz w:val="32"/>
          <w:szCs w:val="32"/>
        </w:rPr>
        <w:t>人，长期集训运动员</w:t>
      </w:r>
      <w:r w:rsidRPr="00971966">
        <w:rPr>
          <w:rFonts w:ascii="仿宋_GB2312" w:eastAsia="仿宋_GB2312" w:hAnsi="仿宋" w:cs="仿宋_GB2312"/>
          <w:sz w:val="32"/>
          <w:szCs w:val="32"/>
        </w:rPr>
        <w:t>39</w:t>
      </w:r>
      <w:r w:rsidRPr="00971966">
        <w:rPr>
          <w:rFonts w:ascii="仿宋_GB2312" w:eastAsia="仿宋_GB2312" w:hAnsi="仿宋" w:cs="仿宋_GB2312" w:hint="eastAsia"/>
          <w:sz w:val="32"/>
          <w:szCs w:val="32"/>
        </w:rPr>
        <w:t>人。我市输送的体育人才先后参加了</w:t>
      </w:r>
      <w:r w:rsidRPr="00971966">
        <w:rPr>
          <w:rFonts w:ascii="仿宋_GB2312" w:eastAsia="仿宋_GB2312" w:hAnsi="仿宋" w:cs="仿宋_GB2312"/>
          <w:sz w:val="32"/>
          <w:szCs w:val="32"/>
        </w:rPr>
        <w:t>2010</w:t>
      </w:r>
      <w:r w:rsidRPr="00971966">
        <w:rPr>
          <w:rFonts w:ascii="仿宋_GB2312" w:eastAsia="仿宋_GB2312" w:hAnsi="仿宋" w:cs="仿宋_GB2312" w:hint="eastAsia"/>
          <w:sz w:val="32"/>
          <w:szCs w:val="32"/>
        </w:rPr>
        <w:t>年广州第</w:t>
      </w:r>
      <w:r w:rsidRPr="00971966">
        <w:rPr>
          <w:rFonts w:ascii="仿宋_GB2312" w:eastAsia="仿宋_GB2312" w:hAnsi="仿宋" w:cs="仿宋_GB2312"/>
          <w:sz w:val="32"/>
          <w:szCs w:val="32"/>
        </w:rPr>
        <w:t>16</w:t>
      </w:r>
      <w:r w:rsidRPr="00971966">
        <w:rPr>
          <w:rFonts w:ascii="仿宋_GB2312" w:eastAsia="仿宋_GB2312" w:hAnsi="仿宋" w:cs="仿宋_GB2312" w:hint="eastAsia"/>
          <w:sz w:val="32"/>
          <w:szCs w:val="32"/>
        </w:rPr>
        <w:t>届亚运会、</w:t>
      </w:r>
      <w:r w:rsidRPr="00971966">
        <w:rPr>
          <w:rFonts w:ascii="仿宋_GB2312" w:eastAsia="仿宋_GB2312" w:hAnsi="仿宋" w:cs="仿宋_GB2312"/>
          <w:sz w:val="32"/>
          <w:szCs w:val="32"/>
        </w:rPr>
        <w:t>2013</w:t>
      </w:r>
      <w:r w:rsidRPr="00971966">
        <w:rPr>
          <w:rFonts w:ascii="仿宋_GB2312" w:eastAsia="仿宋_GB2312" w:hAnsi="仿宋" w:cs="仿宋_GB2312" w:hint="eastAsia"/>
          <w:sz w:val="32"/>
          <w:szCs w:val="32"/>
        </w:rPr>
        <w:t>年辽宁第</w:t>
      </w:r>
      <w:r w:rsidRPr="00971966">
        <w:rPr>
          <w:rFonts w:ascii="仿宋_GB2312" w:eastAsia="仿宋_GB2312" w:hAnsi="仿宋" w:cs="仿宋_GB2312"/>
          <w:sz w:val="32"/>
          <w:szCs w:val="32"/>
        </w:rPr>
        <w:t>12</w:t>
      </w:r>
      <w:r w:rsidRPr="00971966">
        <w:rPr>
          <w:rFonts w:ascii="仿宋_GB2312" w:eastAsia="仿宋_GB2312" w:hAnsi="仿宋" w:cs="仿宋_GB2312" w:hint="eastAsia"/>
          <w:sz w:val="32"/>
          <w:szCs w:val="32"/>
        </w:rPr>
        <w:t>届全运会；</w:t>
      </w:r>
      <w:r w:rsidRPr="00971966">
        <w:rPr>
          <w:rFonts w:ascii="仿宋_GB2312" w:eastAsia="仿宋_GB2312" w:hAnsi="仿宋" w:cs="仿宋_GB2312" w:hint="eastAsia"/>
          <w:b/>
          <w:bCs/>
          <w:sz w:val="32"/>
          <w:szCs w:val="32"/>
        </w:rPr>
        <w:t>综合实力稳步提升。</w:t>
      </w:r>
      <w:r w:rsidRPr="00971966">
        <w:rPr>
          <w:rFonts w:ascii="仿宋_GB2312" w:eastAsia="仿宋_GB2312" w:hAnsi="仿宋" w:cs="仿宋_GB2312" w:hint="eastAsia"/>
          <w:sz w:val="32"/>
          <w:szCs w:val="32"/>
        </w:rPr>
        <w:t>“十二五”期间，丽水市竞技体育在科学训练和高效管理的基础上，实现了竞技体育实力稳步提升。实现了包括田径、羽毛球、游泳、网球、乒乓球、跆拳道、武术（散打、套路）、拳击、足球、篮球、摔跤、赛艇、皮划艇、举重、射箭、体操、排球等</w:t>
      </w:r>
      <w:r w:rsidRPr="00971966">
        <w:rPr>
          <w:rFonts w:ascii="仿宋_GB2312" w:eastAsia="仿宋_GB2312" w:hAnsi="仿宋" w:cs="仿宋_GB2312"/>
          <w:sz w:val="32"/>
          <w:szCs w:val="32"/>
        </w:rPr>
        <w:t>17</w:t>
      </w:r>
      <w:r w:rsidRPr="00971966">
        <w:rPr>
          <w:rFonts w:ascii="仿宋_GB2312" w:eastAsia="仿宋_GB2312" w:hAnsi="仿宋" w:cs="仿宋_GB2312" w:hint="eastAsia"/>
          <w:sz w:val="32"/>
          <w:szCs w:val="32"/>
        </w:rPr>
        <w:t>个大项</w:t>
      </w:r>
      <w:r w:rsidRPr="00971966">
        <w:rPr>
          <w:rFonts w:ascii="仿宋_GB2312" w:eastAsia="仿宋_GB2312" w:hAnsi="仿宋" w:cs="仿宋_GB2312"/>
          <w:sz w:val="32"/>
          <w:szCs w:val="32"/>
        </w:rPr>
        <w:t>19</w:t>
      </w:r>
      <w:r w:rsidRPr="00971966">
        <w:rPr>
          <w:rFonts w:ascii="仿宋_GB2312" w:eastAsia="仿宋_GB2312" w:hAnsi="仿宋" w:cs="仿宋_GB2312" w:hint="eastAsia"/>
          <w:sz w:val="32"/>
          <w:szCs w:val="32"/>
        </w:rPr>
        <w:t>个分项的运动队的网络化布局，继续保持在田径、足球、篮球、拳击等项目的夺金能力，重点突破努力提升皮划艇、羽毛球、跆拳道、武术散打、举重、摔跤、武术套路、网球等项目的竞技训练水平；</w:t>
      </w:r>
      <w:r w:rsidRPr="00971966">
        <w:rPr>
          <w:rFonts w:ascii="仿宋_GB2312" w:eastAsia="仿宋_GB2312" w:hAnsi="仿宋" w:cs="仿宋_GB2312" w:hint="eastAsia"/>
          <w:b/>
          <w:bCs/>
          <w:sz w:val="32"/>
          <w:szCs w:val="32"/>
        </w:rPr>
        <w:t>品牌赛事影响力显著。</w:t>
      </w:r>
      <w:r w:rsidRPr="00971966">
        <w:rPr>
          <w:rFonts w:ascii="仿宋_GB2312" w:eastAsia="仿宋_GB2312" w:hAnsi="仿宋" w:cs="仿宋_GB2312" w:hint="eastAsia"/>
          <w:sz w:val="32"/>
          <w:szCs w:val="32"/>
        </w:rPr>
        <w:t>“十二五”期间，丽水市通过积极承办国际轮滑公开赛、中国龙舟公开赛、全国青年田径锦标赛、中国国际跳棋国际公开赛、全国业余围棋公开赛、全国健身气功站点联赛等六大品牌体育赛事，坚持品牌赛事与传统赛事相结合，大力宣传丽水城市形象，取得了良好的效果。</w:t>
      </w:r>
    </w:p>
    <w:p w:rsidR="00C428A4" w:rsidRPr="00971966" w:rsidRDefault="00C428A4" w:rsidP="0037770B">
      <w:pPr>
        <w:ind w:firstLineChars="200" w:firstLine="31680"/>
        <w:rPr>
          <w:rFonts w:ascii="仿宋_GB2312" w:eastAsia="仿宋_GB2312" w:hAnsi="仿宋" w:cs="Times New Roman"/>
          <w:sz w:val="32"/>
          <w:szCs w:val="32"/>
        </w:rPr>
      </w:pPr>
      <w:r w:rsidRPr="00971966">
        <w:rPr>
          <w:rFonts w:ascii="仿宋_GB2312" w:eastAsia="仿宋_GB2312" w:hAnsi="楷体" w:cs="仿宋_GB2312" w:hint="eastAsia"/>
          <w:sz w:val="32"/>
          <w:szCs w:val="32"/>
        </w:rPr>
        <w:t>三是体育产业快速发展。</w:t>
      </w:r>
      <w:r w:rsidRPr="00971966">
        <w:rPr>
          <w:rFonts w:ascii="仿宋_GB2312" w:eastAsia="仿宋_GB2312" w:hAnsi="仿宋" w:cs="仿宋_GB2312" w:hint="eastAsia"/>
          <w:b/>
          <w:bCs/>
          <w:sz w:val="32"/>
          <w:szCs w:val="32"/>
        </w:rPr>
        <w:t>产业规模增速明显。</w:t>
      </w:r>
      <w:r w:rsidRPr="00971966">
        <w:rPr>
          <w:rFonts w:ascii="仿宋_GB2312" w:eastAsia="仿宋_GB2312" w:hAnsi="仿宋" w:cs="仿宋_GB2312" w:hint="eastAsia"/>
          <w:sz w:val="32"/>
          <w:szCs w:val="32"/>
        </w:rPr>
        <w:t>“十二五”期间，丽水市体育产业连续从起步阶段开始迈入快速发展阶段。</w:t>
      </w:r>
      <w:r w:rsidRPr="00971966">
        <w:rPr>
          <w:rFonts w:ascii="仿宋_GB2312" w:eastAsia="仿宋_GB2312" w:hAnsi="仿宋" w:cs="仿宋_GB2312"/>
          <w:sz w:val="32"/>
          <w:szCs w:val="32"/>
        </w:rPr>
        <w:t>2010</w:t>
      </w:r>
      <w:r w:rsidRPr="00971966">
        <w:rPr>
          <w:rFonts w:ascii="仿宋_GB2312" w:eastAsia="仿宋_GB2312" w:hAnsi="仿宋" w:cs="仿宋_GB2312" w:hint="eastAsia"/>
          <w:sz w:val="32"/>
          <w:szCs w:val="32"/>
        </w:rPr>
        <w:t>年至</w:t>
      </w:r>
      <w:r w:rsidRPr="00971966">
        <w:rPr>
          <w:rFonts w:ascii="仿宋_GB2312" w:eastAsia="仿宋_GB2312" w:hAnsi="仿宋" w:cs="仿宋_GB2312"/>
          <w:sz w:val="32"/>
          <w:szCs w:val="32"/>
        </w:rPr>
        <w:t>2013</w:t>
      </w:r>
      <w:r w:rsidRPr="00971966">
        <w:rPr>
          <w:rFonts w:ascii="仿宋_GB2312" w:eastAsia="仿宋_GB2312" w:hAnsi="仿宋" w:cs="仿宋_GB2312" w:hint="eastAsia"/>
          <w:sz w:val="32"/>
          <w:szCs w:val="32"/>
        </w:rPr>
        <w:t>年，体育产业增加占地区生产总值（</w:t>
      </w:r>
      <w:r w:rsidRPr="00971966">
        <w:rPr>
          <w:rFonts w:ascii="仿宋_GB2312" w:eastAsia="仿宋_GB2312" w:hAnsi="仿宋" w:cs="仿宋_GB2312"/>
          <w:sz w:val="32"/>
          <w:szCs w:val="32"/>
        </w:rPr>
        <w:t>GDP</w:t>
      </w:r>
      <w:r w:rsidRPr="00971966">
        <w:rPr>
          <w:rFonts w:ascii="仿宋_GB2312" w:eastAsia="仿宋_GB2312" w:hAnsi="仿宋" w:cs="仿宋_GB2312" w:hint="eastAsia"/>
          <w:sz w:val="32"/>
          <w:szCs w:val="32"/>
        </w:rPr>
        <w:t>）比重的分别为</w:t>
      </w:r>
      <w:r w:rsidRPr="00971966">
        <w:rPr>
          <w:rFonts w:ascii="仿宋_GB2312" w:eastAsia="仿宋_GB2312" w:hAnsi="仿宋" w:cs="仿宋_GB2312"/>
          <w:sz w:val="32"/>
          <w:szCs w:val="32"/>
        </w:rPr>
        <w:t>0.56</w:t>
      </w:r>
      <w:r w:rsidRPr="00971966">
        <w:rPr>
          <w:rFonts w:ascii="仿宋_GB2312" w:eastAsia="仿宋_GB2312" w:hAnsi="仿宋" w:cs="仿宋_GB2312" w:hint="eastAsia"/>
          <w:sz w:val="32"/>
          <w:szCs w:val="32"/>
        </w:rPr>
        <w:t>、</w:t>
      </w:r>
      <w:r w:rsidRPr="00971966">
        <w:rPr>
          <w:rFonts w:ascii="仿宋_GB2312" w:eastAsia="仿宋_GB2312" w:hAnsi="仿宋" w:cs="仿宋_GB2312"/>
          <w:sz w:val="32"/>
          <w:szCs w:val="32"/>
        </w:rPr>
        <w:t>0.56</w:t>
      </w:r>
      <w:r w:rsidRPr="00971966">
        <w:rPr>
          <w:rFonts w:ascii="仿宋_GB2312" w:eastAsia="仿宋_GB2312" w:hAnsi="仿宋" w:cs="仿宋_GB2312" w:hint="eastAsia"/>
          <w:sz w:val="32"/>
          <w:szCs w:val="32"/>
        </w:rPr>
        <w:t>、</w:t>
      </w:r>
      <w:r w:rsidRPr="00971966">
        <w:rPr>
          <w:rFonts w:ascii="仿宋_GB2312" w:eastAsia="仿宋_GB2312" w:hAnsi="仿宋" w:cs="仿宋_GB2312"/>
          <w:sz w:val="32"/>
          <w:szCs w:val="32"/>
        </w:rPr>
        <w:t>0.59</w:t>
      </w:r>
      <w:r w:rsidRPr="00971966">
        <w:rPr>
          <w:rFonts w:ascii="仿宋_GB2312" w:eastAsia="仿宋_GB2312" w:hAnsi="仿宋" w:cs="仿宋_GB2312" w:hint="eastAsia"/>
          <w:sz w:val="32"/>
          <w:szCs w:val="32"/>
        </w:rPr>
        <w:t>、</w:t>
      </w:r>
      <w:r w:rsidRPr="00971966">
        <w:rPr>
          <w:rFonts w:ascii="仿宋_GB2312" w:eastAsia="仿宋_GB2312" w:hAnsi="仿宋" w:cs="仿宋_GB2312"/>
          <w:sz w:val="32"/>
          <w:szCs w:val="32"/>
        </w:rPr>
        <w:t>0.64</w:t>
      </w:r>
      <w:r w:rsidRPr="00971966">
        <w:rPr>
          <w:rFonts w:ascii="仿宋_GB2312" w:eastAsia="仿宋_GB2312" w:hAnsi="仿宋" w:cs="仿宋_GB2312" w:hint="eastAsia"/>
          <w:sz w:val="32"/>
          <w:szCs w:val="32"/>
        </w:rPr>
        <w:t>，保持在全省平均水平以上；</w:t>
      </w:r>
      <w:r w:rsidRPr="00971966">
        <w:rPr>
          <w:rFonts w:ascii="仿宋_GB2312" w:eastAsia="仿宋_GB2312" w:hAnsi="仿宋" w:cs="仿宋_GB2312" w:hint="eastAsia"/>
          <w:b/>
          <w:bCs/>
          <w:sz w:val="32"/>
          <w:szCs w:val="32"/>
        </w:rPr>
        <w:t>产业结构逐步优化。</w:t>
      </w:r>
      <w:r w:rsidRPr="00971966">
        <w:rPr>
          <w:rFonts w:ascii="仿宋_GB2312" w:eastAsia="仿宋_GB2312" w:hAnsi="仿宋" w:cs="仿宋_GB2312" w:hint="eastAsia"/>
          <w:sz w:val="32"/>
          <w:szCs w:val="32"/>
        </w:rPr>
        <w:t>“十二五”期间，丽水市体育产业各门类中体育制造业比重较大，但</w:t>
      </w:r>
      <w:r w:rsidRPr="00971966">
        <w:rPr>
          <w:rFonts w:ascii="仿宋_GB2312" w:eastAsia="仿宋_GB2312" w:hAnsi="仿宋" w:cs="仿宋_GB2312"/>
          <w:sz w:val="32"/>
          <w:szCs w:val="32"/>
        </w:rPr>
        <w:t>2012</w:t>
      </w:r>
      <w:r w:rsidRPr="00971966">
        <w:rPr>
          <w:rFonts w:ascii="仿宋_GB2312" w:eastAsia="仿宋_GB2312" w:hAnsi="仿宋" w:cs="仿宋_GB2312" w:hint="eastAsia"/>
          <w:sz w:val="32"/>
          <w:szCs w:val="32"/>
        </w:rPr>
        <w:t>年至今，体育批零业、体育建筑业、体育服务业比重逐步上升，体育服务业的增加值已经超过体育批零业、体育建筑业增加值的总和，逐步成为体育产业重要支柱之一。体育养生产业功能区建设稳步推进，初步形成以体育制造业、体育服务业为龙头的体育产业发展基本格局。体彩销量逐年稳定大幅增长，年增幅达</w:t>
      </w:r>
      <w:r w:rsidRPr="00971966">
        <w:rPr>
          <w:rFonts w:ascii="仿宋_GB2312" w:eastAsia="仿宋_GB2312" w:hAnsi="宋体" w:cs="仿宋_GB2312"/>
          <w:color w:val="000000"/>
          <w:sz w:val="32"/>
          <w:szCs w:val="32"/>
        </w:rPr>
        <w:t>12.38%</w:t>
      </w:r>
      <w:r w:rsidRPr="00971966">
        <w:rPr>
          <w:rFonts w:ascii="仿宋_GB2312" w:eastAsia="仿宋_GB2312" w:hAnsi="宋体" w:cs="仿宋_GB2312" w:hint="eastAsia"/>
          <w:color w:val="000000"/>
          <w:sz w:val="32"/>
          <w:szCs w:val="32"/>
        </w:rPr>
        <w:t>以上</w:t>
      </w:r>
      <w:r w:rsidRPr="00971966">
        <w:rPr>
          <w:rFonts w:ascii="仿宋_GB2312" w:eastAsia="仿宋_GB2312" w:hAnsi="仿宋" w:cs="仿宋_GB2312" w:hint="eastAsia"/>
          <w:sz w:val="32"/>
          <w:szCs w:val="32"/>
        </w:rPr>
        <w:t>。</w:t>
      </w:r>
    </w:p>
    <w:p w:rsidR="00C428A4" w:rsidRPr="00971966" w:rsidRDefault="00C428A4" w:rsidP="0037770B">
      <w:pPr>
        <w:ind w:firstLineChars="200" w:firstLine="31680"/>
        <w:rPr>
          <w:rFonts w:ascii="仿宋_GB2312" w:eastAsia="仿宋_GB2312" w:hAnsi="仿宋" w:cs="Times New Roman"/>
          <w:sz w:val="32"/>
          <w:szCs w:val="32"/>
        </w:rPr>
      </w:pPr>
      <w:r w:rsidRPr="00971966">
        <w:rPr>
          <w:rFonts w:ascii="仿宋_GB2312" w:eastAsia="仿宋_GB2312" w:hAnsi="楷体" w:cs="仿宋_GB2312" w:hint="eastAsia"/>
          <w:sz w:val="32"/>
          <w:szCs w:val="32"/>
        </w:rPr>
        <w:t>四是设施建设全面展开。</w:t>
      </w:r>
      <w:r w:rsidRPr="00971966">
        <w:rPr>
          <w:rFonts w:ascii="仿宋_GB2312" w:eastAsia="仿宋_GB2312" w:hAnsi="仿宋" w:cs="仿宋_GB2312" w:hint="eastAsia"/>
          <w:b/>
          <w:bCs/>
          <w:sz w:val="32"/>
          <w:szCs w:val="32"/>
        </w:rPr>
        <w:t>群众体育设施格局基本建成。</w:t>
      </w:r>
      <w:r w:rsidRPr="00971966">
        <w:rPr>
          <w:rFonts w:ascii="仿宋_GB2312" w:eastAsia="仿宋_GB2312" w:hAnsi="仿宋" w:cs="仿宋_GB2312" w:hint="eastAsia"/>
          <w:sz w:val="32"/>
          <w:szCs w:val="32"/>
        </w:rPr>
        <w:t>“十二五”期间，丽水市、县（市）、乡镇（街道）三级群众体育设施格局基本建立。全市形成了以市本级大型体育场馆、全民健身广场为核心，以县（市）大型场馆和全民健身广场为重点，以农村基础体育设施为补充的基本格局；</w:t>
      </w:r>
      <w:r w:rsidRPr="00971966">
        <w:rPr>
          <w:rFonts w:ascii="仿宋_GB2312" w:eastAsia="仿宋_GB2312" w:hAnsi="仿宋" w:cs="仿宋_GB2312" w:hint="eastAsia"/>
          <w:b/>
          <w:bCs/>
          <w:sz w:val="32"/>
          <w:szCs w:val="32"/>
        </w:rPr>
        <w:t>公共体育设施积极对外开放。</w:t>
      </w:r>
      <w:r w:rsidRPr="00971966">
        <w:rPr>
          <w:rFonts w:ascii="仿宋_GB2312" w:eastAsia="仿宋_GB2312" w:hAnsi="仿宋" w:cs="仿宋_GB2312" w:hint="eastAsia"/>
          <w:sz w:val="32"/>
          <w:szCs w:val="32"/>
        </w:rPr>
        <w:t>“十二五”期间，丽水市积极推进公共体育设施对外开发，截止</w:t>
      </w:r>
      <w:r w:rsidRPr="00971966">
        <w:rPr>
          <w:rFonts w:ascii="仿宋_GB2312" w:eastAsia="仿宋_GB2312" w:hAnsi="仿宋" w:cs="仿宋_GB2312"/>
          <w:sz w:val="32"/>
          <w:szCs w:val="32"/>
        </w:rPr>
        <w:t>2015</w:t>
      </w:r>
      <w:r w:rsidRPr="00971966">
        <w:rPr>
          <w:rFonts w:ascii="仿宋_GB2312" w:eastAsia="仿宋_GB2312" w:hAnsi="仿宋" w:cs="仿宋_GB2312" w:hint="eastAsia"/>
          <w:sz w:val="32"/>
          <w:szCs w:val="32"/>
        </w:rPr>
        <w:t>年底，包括丽水市体育场、丽水学院、丽水第二高级中学、丽水市实验学校、莲都区天宁小学、梅山中学等在内的公共体育场馆设施和学校体育场地设施积极对外开放，向社会开放率接近</w:t>
      </w:r>
      <w:r w:rsidRPr="00971966">
        <w:rPr>
          <w:rFonts w:ascii="仿宋_GB2312" w:eastAsia="仿宋_GB2312" w:hAnsi="仿宋" w:cs="仿宋_GB2312"/>
          <w:sz w:val="32"/>
          <w:szCs w:val="32"/>
        </w:rPr>
        <w:t>70%</w:t>
      </w:r>
      <w:r w:rsidRPr="00971966">
        <w:rPr>
          <w:rFonts w:ascii="仿宋_GB2312" w:eastAsia="仿宋_GB2312" w:hAnsi="仿宋" w:cs="仿宋_GB2312" w:hint="eastAsia"/>
          <w:sz w:val="32"/>
          <w:szCs w:val="32"/>
        </w:rPr>
        <w:t>；</w:t>
      </w:r>
      <w:r w:rsidRPr="00971966">
        <w:rPr>
          <w:rFonts w:ascii="仿宋_GB2312" w:eastAsia="仿宋_GB2312" w:hAnsi="仿宋" w:cs="仿宋_GB2312" w:hint="eastAsia"/>
          <w:b/>
          <w:bCs/>
          <w:sz w:val="32"/>
          <w:szCs w:val="32"/>
        </w:rPr>
        <w:t>大型体育场馆建设逐步启动。</w:t>
      </w:r>
      <w:r w:rsidRPr="00971966">
        <w:rPr>
          <w:rFonts w:ascii="仿宋_GB2312" w:eastAsia="仿宋_GB2312" w:hAnsi="仿宋" w:cs="仿宋_GB2312" w:hint="eastAsia"/>
          <w:sz w:val="32"/>
          <w:szCs w:val="32"/>
        </w:rPr>
        <w:t>“十二五”期间，丽水市本级体育中心大型建设</w:t>
      </w:r>
      <w:r>
        <w:rPr>
          <w:rFonts w:ascii="仿宋_GB2312" w:eastAsia="仿宋_GB2312" w:hAnsi="仿宋" w:cs="仿宋_GB2312" w:hint="eastAsia"/>
          <w:sz w:val="32"/>
          <w:szCs w:val="32"/>
        </w:rPr>
        <w:t>项目继续推进，顺利完成了体育馆项目的投资并且进入施工建设阶段，</w:t>
      </w:r>
      <w:r w:rsidRPr="00971966">
        <w:rPr>
          <w:rFonts w:ascii="仿宋_GB2312" w:eastAsia="仿宋_GB2312" w:hAnsi="仿宋" w:cs="仿宋_GB2312" w:hint="eastAsia"/>
          <w:sz w:val="32"/>
          <w:szCs w:val="32"/>
        </w:rPr>
        <w:t>网球场迁建、游泳馆项目完成融资方案编制等，遂昌县全民健身中心建成，青田县体育中心开工。据第六次体育场地普查数据显示，丽水市人均体育场地面积</w:t>
      </w:r>
      <w:r w:rsidRPr="00971966">
        <w:rPr>
          <w:rFonts w:ascii="仿宋_GB2312" w:eastAsia="仿宋_GB2312" w:hAnsi="仿宋" w:cs="仿宋_GB2312"/>
          <w:sz w:val="32"/>
          <w:szCs w:val="32"/>
        </w:rPr>
        <w:t>1.31</w:t>
      </w:r>
      <w:r w:rsidRPr="00971966">
        <w:rPr>
          <w:rFonts w:ascii="仿宋_GB2312" w:eastAsia="仿宋_GB2312" w:hAnsi="仿宋" w:cs="仿宋_GB2312" w:hint="eastAsia"/>
          <w:sz w:val="32"/>
          <w:szCs w:val="32"/>
        </w:rPr>
        <w:t>平方米，较第五次体育场地普查人均体育场地面积（</w:t>
      </w:r>
      <w:r w:rsidRPr="00971966">
        <w:rPr>
          <w:rFonts w:ascii="仿宋_GB2312" w:eastAsia="仿宋_GB2312" w:hAnsi="仿宋" w:cs="仿宋_GB2312"/>
          <w:sz w:val="32"/>
          <w:szCs w:val="32"/>
        </w:rPr>
        <w:t>0.82</w:t>
      </w:r>
      <w:r w:rsidRPr="00971966">
        <w:rPr>
          <w:rFonts w:ascii="仿宋_GB2312" w:eastAsia="仿宋_GB2312" w:hAnsi="仿宋" w:cs="仿宋_GB2312" w:hint="eastAsia"/>
          <w:sz w:val="32"/>
          <w:szCs w:val="32"/>
        </w:rPr>
        <w:t>平方米）增加了</w:t>
      </w:r>
      <w:r w:rsidRPr="00971966">
        <w:rPr>
          <w:rFonts w:ascii="仿宋_GB2312" w:eastAsia="仿宋_GB2312" w:hAnsi="仿宋" w:cs="仿宋_GB2312"/>
          <w:sz w:val="32"/>
          <w:szCs w:val="32"/>
        </w:rPr>
        <w:t>67%</w:t>
      </w:r>
      <w:r w:rsidRPr="00971966">
        <w:rPr>
          <w:rFonts w:ascii="仿宋_GB2312" w:eastAsia="仿宋_GB2312" w:hAnsi="仿宋" w:cs="仿宋_GB2312" w:hint="eastAsia"/>
          <w:sz w:val="32"/>
          <w:szCs w:val="32"/>
        </w:rPr>
        <w:t>。</w:t>
      </w:r>
    </w:p>
    <w:p w:rsidR="00C428A4" w:rsidRPr="00245030" w:rsidRDefault="00C428A4" w:rsidP="0037770B">
      <w:pPr>
        <w:pStyle w:val="Heading2"/>
        <w:ind w:firstLineChars="200" w:firstLine="31680"/>
        <w:rPr>
          <w:rFonts w:ascii="楷体_GB2312" w:eastAsia="楷体_GB2312" w:hAnsi="楷体" w:cs="Times New Roman"/>
        </w:rPr>
      </w:pPr>
      <w:bookmarkStart w:id="3" w:name="_Toc455776870"/>
      <w:r w:rsidRPr="00245030">
        <w:rPr>
          <w:rFonts w:ascii="楷体_GB2312" w:eastAsia="楷体_GB2312" w:hAnsi="楷体" w:cs="楷体_GB2312" w:hint="eastAsia"/>
        </w:rPr>
        <w:t>（二）主要不足</w:t>
      </w:r>
      <w:bookmarkEnd w:id="3"/>
    </w:p>
    <w:p w:rsidR="00C428A4" w:rsidRPr="00971966" w:rsidRDefault="00C428A4" w:rsidP="0037770B">
      <w:pPr>
        <w:ind w:firstLineChars="200" w:firstLine="31680"/>
        <w:rPr>
          <w:rFonts w:ascii="仿宋_GB2312" w:eastAsia="仿宋_GB2312" w:hAnsi="仿宋" w:cs="Times New Roman"/>
          <w:sz w:val="32"/>
          <w:szCs w:val="32"/>
        </w:rPr>
      </w:pPr>
      <w:r w:rsidRPr="00971966">
        <w:rPr>
          <w:rFonts w:ascii="仿宋_GB2312" w:eastAsia="仿宋_GB2312" w:hAnsi="仿宋" w:cs="仿宋_GB2312" w:hint="eastAsia"/>
          <w:sz w:val="32"/>
          <w:szCs w:val="32"/>
        </w:rPr>
        <w:t>“十二五”时期，丽水市体育发展虽然取得了巨大成就，但仍然存在一些深层次的矛盾和问题。</w:t>
      </w:r>
    </w:p>
    <w:p w:rsidR="00C428A4" w:rsidRPr="00971966" w:rsidRDefault="00C428A4" w:rsidP="0037770B">
      <w:pPr>
        <w:ind w:firstLineChars="200" w:firstLine="31680"/>
        <w:rPr>
          <w:rFonts w:ascii="仿宋_GB2312" w:eastAsia="仿宋_GB2312" w:hAnsi="楷体" w:cs="Times New Roman"/>
          <w:sz w:val="32"/>
          <w:szCs w:val="32"/>
        </w:rPr>
      </w:pPr>
      <w:r w:rsidRPr="00971966">
        <w:rPr>
          <w:rFonts w:ascii="仿宋_GB2312" w:eastAsia="仿宋_GB2312" w:hAnsi="楷体" w:cs="仿宋_GB2312" w:hint="eastAsia"/>
          <w:sz w:val="32"/>
          <w:szCs w:val="32"/>
        </w:rPr>
        <w:t>一是全民健身公共服务水平偏低。</w:t>
      </w:r>
      <w:r w:rsidRPr="00971966">
        <w:rPr>
          <w:rFonts w:ascii="仿宋_GB2312" w:eastAsia="仿宋_GB2312" w:hAnsi="仿宋" w:cs="仿宋_GB2312" w:hint="eastAsia"/>
          <w:sz w:val="32"/>
          <w:szCs w:val="32"/>
        </w:rPr>
        <w:t>“十二五”期间，丽水市公共体育服务体系不够完善，公共服务水平整体偏低，公共体育服务供给能力薄弱，政府购买公共体育服务尚未落实，全民健身的基础投入不足，群众日益增长的体育需求与公共体育服务供给的矛盾较为突出。</w:t>
      </w:r>
    </w:p>
    <w:p w:rsidR="00C428A4" w:rsidRPr="00971966" w:rsidRDefault="00C428A4" w:rsidP="0037770B">
      <w:pPr>
        <w:ind w:firstLineChars="200" w:firstLine="31680"/>
        <w:rPr>
          <w:rFonts w:ascii="仿宋_GB2312" w:eastAsia="仿宋_GB2312" w:hAnsi="楷体" w:cs="Times New Roman"/>
          <w:sz w:val="32"/>
          <w:szCs w:val="32"/>
        </w:rPr>
      </w:pPr>
      <w:r w:rsidRPr="00971966">
        <w:rPr>
          <w:rFonts w:ascii="仿宋_GB2312" w:eastAsia="仿宋_GB2312" w:hAnsi="楷体" w:cs="仿宋_GB2312" w:hint="eastAsia"/>
          <w:sz w:val="32"/>
          <w:szCs w:val="32"/>
        </w:rPr>
        <w:t>二是竞技体育体系建设不够完善。</w:t>
      </w:r>
      <w:r w:rsidRPr="00971966">
        <w:rPr>
          <w:rFonts w:ascii="仿宋_GB2312" w:eastAsia="仿宋_GB2312" w:hAnsi="仿宋" w:cs="仿宋_GB2312" w:hint="eastAsia"/>
          <w:sz w:val="32"/>
          <w:szCs w:val="32"/>
        </w:rPr>
        <w:t>“十二五”期间，丽水市竞技体育后备人才培养软硬件瓶颈问题突出。市少体校为代表的竞训体系缺少专属的训练场馆设施，教练员等人才队伍水平较低，后备人才的训练及升学存在困境。“市队县办”项目尝试成效不大，“一县一重点”的设想未完全实现。</w:t>
      </w:r>
    </w:p>
    <w:p w:rsidR="00C428A4" w:rsidRPr="00971966" w:rsidRDefault="00C428A4" w:rsidP="0037770B">
      <w:pPr>
        <w:ind w:firstLineChars="200" w:firstLine="31680"/>
        <w:rPr>
          <w:rFonts w:ascii="仿宋_GB2312" w:eastAsia="仿宋_GB2312" w:hAnsi="楷体" w:cs="Times New Roman"/>
          <w:sz w:val="32"/>
          <w:szCs w:val="32"/>
        </w:rPr>
      </w:pPr>
      <w:r w:rsidRPr="00971966">
        <w:rPr>
          <w:rFonts w:ascii="仿宋_GB2312" w:eastAsia="仿宋_GB2312" w:hAnsi="楷体" w:cs="仿宋_GB2312" w:hint="eastAsia"/>
          <w:sz w:val="32"/>
          <w:szCs w:val="32"/>
        </w:rPr>
        <w:t>三是体育产业整体实力相对不足。</w:t>
      </w:r>
      <w:r w:rsidRPr="00971966">
        <w:rPr>
          <w:rFonts w:ascii="仿宋_GB2312" w:eastAsia="仿宋_GB2312" w:hAnsi="仿宋" w:cs="仿宋_GB2312" w:hint="eastAsia"/>
          <w:sz w:val="32"/>
          <w:szCs w:val="32"/>
        </w:rPr>
        <w:t>“十二五”期间，丽水市体育产业整体规模偏小。体育产业尤其是体育服务业需求不足，观赏性商业体育赛事、青少年体育培训等体育消费市场未被激发；缺少体育产业龙头企业，整体市场竞争力严重不足，创新升级能力薄弱。</w:t>
      </w:r>
    </w:p>
    <w:p w:rsidR="00C428A4" w:rsidRPr="00971966" w:rsidRDefault="00C428A4" w:rsidP="0037770B">
      <w:pPr>
        <w:ind w:firstLineChars="200" w:firstLine="31680"/>
        <w:rPr>
          <w:rFonts w:ascii="仿宋_GB2312" w:eastAsia="仿宋_GB2312" w:hAnsi="楷体" w:cs="Times New Roman"/>
          <w:sz w:val="32"/>
          <w:szCs w:val="32"/>
        </w:rPr>
      </w:pPr>
      <w:r w:rsidRPr="00971966">
        <w:rPr>
          <w:rFonts w:ascii="仿宋_GB2312" w:eastAsia="仿宋_GB2312" w:hAnsi="楷体" w:cs="仿宋_GB2312" w:hint="eastAsia"/>
          <w:sz w:val="32"/>
          <w:szCs w:val="32"/>
        </w:rPr>
        <w:t>四是体育场馆设施建设明显滞后。</w:t>
      </w:r>
      <w:r w:rsidRPr="00971966">
        <w:rPr>
          <w:rFonts w:ascii="仿宋_GB2312" w:eastAsia="仿宋_GB2312" w:hAnsi="仿宋" w:cs="仿宋_GB2312" w:hint="eastAsia"/>
          <w:sz w:val="32"/>
          <w:szCs w:val="32"/>
        </w:rPr>
        <w:t>“十二五”期间，丽水市体育设施建设整体滞后。丽水市体育中心项目的部分场馆尚未建设完成；大部分的区、县（市）缺少基本的公共体育设施；已有的体育设施使用效率相对较低，全市体育场馆尤其是中小学体育场馆设施开放率不足八成，没有真正意义上体现出体育设施的基础性作用；人均体育场地面积</w:t>
      </w:r>
      <w:r w:rsidRPr="00971966">
        <w:rPr>
          <w:rFonts w:ascii="仿宋_GB2312" w:eastAsia="仿宋_GB2312" w:hAnsi="仿宋" w:cs="仿宋_GB2312"/>
          <w:sz w:val="32"/>
          <w:szCs w:val="32"/>
        </w:rPr>
        <w:t>1.31</w:t>
      </w:r>
      <w:r w:rsidRPr="00971966">
        <w:rPr>
          <w:rFonts w:ascii="仿宋_GB2312" w:eastAsia="仿宋_GB2312" w:hAnsi="仿宋" w:cs="仿宋_GB2312" w:hint="eastAsia"/>
          <w:sz w:val="32"/>
          <w:szCs w:val="32"/>
        </w:rPr>
        <w:t>平方米，低于全省</w:t>
      </w:r>
      <w:r w:rsidRPr="00971966">
        <w:rPr>
          <w:rFonts w:ascii="仿宋_GB2312" w:eastAsia="仿宋_GB2312" w:hAnsi="仿宋" w:cs="仿宋_GB2312"/>
          <w:sz w:val="32"/>
          <w:szCs w:val="32"/>
        </w:rPr>
        <w:t>1.48</w:t>
      </w:r>
      <w:r w:rsidRPr="00971966">
        <w:rPr>
          <w:rFonts w:ascii="仿宋_GB2312" w:eastAsia="仿宋_GB2312" w:hAnsi="仿宋" w:cs="仿宋_GB2312" w:hint="eastAsia"/>
          <w:sz w:val="32"/>
          <w:szCs w:val="32"/>
        </w:rPr>
        <w:t>平方米的平均水平。</w:t>
      </w:r>
    </w:p>
    <w:p w:rsidR="00C428A4" w:rsidRPr="00245030" w:rsidRDefault="00C428A4" w:rsidP="0037770B">
      <w:pPr>
        <w:pStyle w:val="Heading2"/>
        <w:ind w:firstLineChars="200" w:firstLine="31680"/>
        <w:rPr>
          <w:rFonts w:ascii="楷体_GB2312" w:eastAsia="楷体_GB2312" w:hAnsi="楷体" w:cs="Times New Roman"/>
        </w:rPr>
      </w:pPr>
      <w:bookmarkStart w:id="4" w:name="_Toc455776871"/>
      <w:r w:rsidRPr="00245030">
        <w:rPr>
          <w:rFonts w:ascii="楷体_GB2312" w:eastAsia="楷体_GB2312" w:hAnsi="楷体" w:cs="楷体_GB2312" w:hint="eastAsia"/>
        </w:rPr>
        <w:t>（三）发展环境</w:t>
      </w:r>
      <w:bookmarkEnd w:id="4"/>
    </w:p>
    <w:p w:rsidR="00C428A4" w:rsidRPr="00971966" w:rsidRDefault="00C428A4" w:rsidP="0037770B">
      <w:pPr>
        <w:ind w:firstLineChars="200" w:firstLine="31680"/>
        <w:rPr>
          <w:rFonts w:ascii="仿宋_GB2312" w:eastAsia="仿宋_GB2312" w:hAnsi="楷体" w:cs="Times New Roman"/>
          <w:sz w:val="32"/>
          <w:szCs w:val="32"/>
        </w:rPr>
      </w:pPr>
      <w:r w:rsidRPr="00971966">
        <w:rPr>
          <w:rFonts w:ascii="仿宋_GB2312" w:eastAsia="仿宋_GB2312" w:hAnsi="楷体" w:cs="仿宋_GB2312" w:hint="eastAsia"/>
          <w:sz w:val="32"/>
          <w:szCs w:val="32"/>
        </w:rPr>
        <w:t>一是宏观政策引领明确发展方向。</w:t>
      </w:r>
      <w:r w:rsidRPr="00971966">
        <w:rPr>
          <w:rFonts w:ascii="仿宋_GB2312" w:eastAsia="仿宋_GB2312" w:hAnsi="仿宋" w:cs="仿宋_GB2312" w:hint="eastAsia"/>
          <w:sz w:val="32"/>
          <w:szCs w:val="32"/>
        </w:rPr>
        <w:t>党十八大及十八届四中全会精神，充分肯定了市场在资源配置的决定性作用；国务院先后对体育工作的系列指示精神，积极推进我国向体育强国迈进；《国务院关于加快体育产业发展促进体育消费的若干意见》、《浙江省政府关于加快发展体育产业促进体育消费的实施意见》等相关政策文件则明确了体育产业作为国民经济发展的重要领域，使得体育产业发展迎来了前所未有的契机。群众化、社会化、市场化等成为体育的未来发展的重要方向，也为丽水市群众体育、竞技体育、体育产业等领域的发展提供了现实的依据，为丽水市利用国家和省层面出台的政策利好，推动新一轮体育发展，提供了明确的发展方向。</w:t>
      </w:r>
    </w:p>
    <w:p w:rsidR="00C428A4" w:rsidRPr="00971966" w:rsidRDefault="00C428A4" w:rsidP="0037770B">
      <w:pPr>
        <w:ind w:firstLineChars="200" w:firstLine="31680"/>
        <w:rPr>
          <w:rFonts w:ascii="仿宋_GB2312" w:eastAsia="仿宋_GB2312" w:hAnsi="楷体" w:cs="Times New Roman"/>
          <w:sz w:val="32"/>
          <w:szCs w:val="32"/>
        </w:rPr>
      </w:pPr>
      <w:r w:rsidRPr="00971966">
        <w:rPr>
          <w:rFonts w:ascii="仿宋_GB2312" w:eastAsia="仿宋_GB2312" w:hAnsi="楷体" w:cs="仿宋_GB2312" w:hint="eastAsia"/>
          <w:sz w:val="32"/>
          <w:szCs w:val="32"/>
        </w:rPr>
        <w:t>二是经济增长提供坚实发展基础。</w:t>
      </w:r>
      <w:r w:rsidRPr="00971966">
        <w:rPr>
          <w:rFonts w:ascii="仿宋_GB2312" w:eastAsia="仿宋_GB2312" w:hAnsi="仿宋" w:cs="仿宋_GB2312" w:hint="eastAsia"/>
          <w:sz w:val="32"/>
          <w:szCs w:val="32"/>
        </w:rPr>
        <w:t>经济的平稳发展提高了社会综合实力，维护社会和谐稳定，保障和改善民生，提高人民生活质量，促进人的全面发展，也为体育与医疗卫生、科教文化、城市建设等相关领域全面对接提供了坚实的物质基础。进一步提高人民身体素质，使得体育在丽水经济社会发展进程中的战略价值和重大意义日益凸显。</w:t>
      </w:r>
    </w:p>
    <w:p w:rsidR="00C428A4" w:rsidRPr="00971966" w:rsidRDefault="00C428A4" w:rsidP="0037770B">
      <w:pPr>
        <w:ind w:firstLineChars="200" w:firstLine="31680"/>
        <w:rPr>
          <w:rFonts w:ascii="仿宋_GB2312" w:eastAsia="仿宋_GB2312" w:hAnsi="仿宋" w:cs="Times New Roman"/>
          <w:sz w:val="32"/>
          <w:szCs w:val="32"/>
        </w:rPr>
      </w:pPr>
      <w:r w:rsidRPr="00971966">
        <w:rPr>
          <w:rFonts w:ascii="仿宋_GB2312" w:eastAsia="仿宋_GB2312" w:hAnsi="楷体" w:cs="仿宋_GB2312" w:hint="eastAsia"/>
          <w:sz w:val="32"/>
          <w:szCs w:val="32"/>
        </w:rPr>
        <w:t>三是科学转型奠定基本发展道路。</w:t>
      </w:r>
      <w:r w:rsidRPr="00971966">
        <w:rPr>
          <w:rFonts w:ascii="仿宋_GB2312" w:eastAsia="仿宋_GB2312" w:hAnsi="仿宋" w:cs="仿宋_GB2312" w:hint="eastAsia"/>
          <w:sz w:val="32"/>
          <w:szCs w:val="32"/>
        </w:rPr>
        <w:t>国民经济转型升级，绿色发展方式促进了社会发展方向的变革。群众参与体育的热情空前高涨，各类体育活动广泛开展，许多体育品牌和体育赛事逐步进入国民经济发展领域，新的绿色发展的体育产业业态形成，新的科学发展方式奠定了丽水走绿色发展道路</w:t>
      </w:r>
      <w:r>
        <w:rPr>
          <w:rFonts w:ascii="仿宋_GB2312" w:eastAsia="仿宋_GB2312" w:hAnsi="仿宋" w:cs="仿宋_GB2312" w:hint="eastAsia"/>
          <w:sz w:val="32"/>
          <w:szCs w:val="32"/>
        </w:rPr>
        <w:t>的基础</w:t>
      </w:r>
      <w:r w:rsidRPr="00971966">
        <w:rPr>
          <w:rFonts w:ascii="仿宋_GB2312" w:eastAsia="仿宋_GB2312" w:hAnsi="仿宋" w:cs="仿宋_GB2312" w:hint="eastAsia"/>
          <w:sz w:val="32"/>
          <w:szCs w:val="32"/>
        </w:rPr>
        <w:t>，新的发展道路为丽水市体育发展提供了良好机遇，也要求与时俱进的变革体育发展理念和发展模式。</w:t>
      </w:r>
    </w:p>
    <w:p w:rsidR="00C428A4" w:rsidRPr="00971966" w:rsidRDefault="00C428A4" w:rsidP="0037770B">
      <w:pPr>
        <w:ind w:firstLineChars="200" w:firstLine="31680"/>
        <w:rPr>
          <w:rFonts w:ascii="仿宋_GB2312" w:eastAsia="仿宋_GB2312" w:hAnsi="楷体" w:cs="Times New Roman"/>
          <w:sz w:val="32"/>
          <w:szCs w:val="32"/>
        </w:rPr>
      </w:pPr>
      <w:r w:rsidRPr="00971966">
        <w:rPr>
          <w:rFonts w:ascii="仿宋_GB2312" w:eastAsia="仿宋_GB2312" w:hAnsi="楷体" w:cs="仿宋_GB2312" w:hint="eastAsia"/>
          <w:sz w:val="32"/>
          <w:szCs w:val="32"/>
        </w:rPr>
        <w:t>四是需求增长形成巨大发展空间。</w:t>
      </w:r>
      <w:r w:rsidRPr="00971966">
        <w:rPr>
          <w:rFonts w:ascii="仿宋_GB2312" w:eastAsia="仿宋_GB2312" w:hAnsi="仿宋" w:cs="仿宋_GB2312" w:hint="eastAsia"/>
          <w:sz w:val="32"/>
          <w:szCs w:val="32"/>
        </w:rPr>
        <w:t>随着丽水经济社会的快速发展和人民生活水平的迅速提高，市民的体育健身意识显著增强，群众体育需求大幅增长并呈多元化趋势。与群众体育需求相比，公共体育服务在群众体育设施、健身指导、体育人才等方面的供给仍显不足。推进基本公共体育服务均等化，需要进一步提升公共体育服务供给能力。</w:t>
      </w:r>
    </w:p>
    <w:p w:rsidR="00C428A4" w:rsidRPr="00971966" w:rsidRDefault="00C428A4" w:rsidP="0037770B">
      <w:pPr>
        <w:ind w:firstLineChars="200" w:firstLine="31680"/>
        <w:rPr>
          <w:rFonts w:ascii="仿宋_GB2312" w:eastAsia="仿宋_GB2312" w:hAnsi="仿宋" w:cs="Times New Roman"/>
          <w:sz w:val="32"/>
          <w:szCs w:val="32"/>
        </w:rPr>
      </w:pPr>
      <w:r w:rsidRPr="00971966">
        <w:rPr>
          <w:rFonts w:ascii="仿宋_GB2312" w:eastAsia="仿宋_GB2312" w:hAnsi="楷体" w:cs="仿宋_GB2312" w:hint="eastAsia"/>
          <w:sz w:val="32"/>
          <w:szCs w:val="32"/>
        </w:rPr>
        <w:t>五是竞争激烈主导绿色发展模式。</w:t>
      </w:r>
      <w:r w:rsidRPr="00971966">
        <w:rPr>
          <w:rFonts w:ascii="仿宋_GB2312" w:eastAsia="仿宋_GB2312" w:hAnsi="仿宋" w:cs="仿宋_GB2312" w:hint="eastAsia"/>
          <w:sz w:val="32"/>
          <w:szCs w:val="32"/>
        </w:rPr>
        <w:t>传统竞技体育等层面的竞争日益白热化，丽水客观上在体育综合实力上与其他先进省市相比还有一定差距，省内体育事业发展的趋势和日趋激烈的竞争格局，使得丽水体育不得不寻找新的发展路径，一些影响和制约丽水市体育发展的体制性、机制性、政策性的深层次矛盾和问题亟待解决，绿色的、生态的体育发展模式成为一种必然的选择。</w:t>
      </w:r>
    </w:p>
    <w:p w:rsidR="00C428A4" w:rsidRPr="00245030" w:rsidRDefault="00C428A4" w:rsidP="0037770B">
      <w:pPr>
        <w:pStyle w:val="Heading1"/>
        <w:ind w:firstLineChars="200" w:firstLine="31680"/>
        <w:rPr>
          <w:rFonts w:ascii="黑体" w:eastAsia="黑体" w:hAnsi="黑体" w:cs="Times New Roman"/>
          <w:b w:val="0"/>
          <w:bCs w:val="0"/>
          <w:kern w:val="2"/>
          <w:sz w:val="32"/>
          <w:szCs w:val="32"/>
        </w:rPr>
      </w:pPr>
      <w:bookmarkStart w:id="5" w:name="_Toc455776872"/>
      <w:r w:rsidRPr="00245030">
        <w:rPr>
          <w:rFonts w:ascii="黑体" w:eastAsia="黑体" w:hAnsi="黑体" w:cs="黑体" w:hint="eastAsia"/>
          <w:b w:val="0"/>
          <w:bCs w:val="0"/>
          <w:kern w:val="2"/>
          <w:sz w:val="32"/>
          <w:szCs w:val="32"/>
        </w:rPr>
        <w:t>二、总体战略</w:t>
      </w:r>
      <w:bookmarkEnd w:id="5"/>
    </w:p>
    <w:p w:rsidR="00C428A4" w:rsidRPr="00245030" w:rsidRDefault="00C428A4" w:rsidP="0037770B">
      <w:pPr>
        <w:pStyle w:val="Heading2"/>
        <w:ind w:firstLineChars="200" w:firstLine="31680"/>
        <w:rPr>
          <w:rFonts w:ascii="楷体_GB2312" w:eastAsia="楷体_GB2312" w:hAnsi="楷体" w:cs="Times New Roman"/>
        </w:rPr>
      </w:pPr>
      <w:bookmarkStart w:id="6" w:name="_Toc455776873"/>
      <w:r w:rsidRPr="00245030">
        <w:rPr>
          <w:rFonts w:ascii="楷体_GB2312" w:eastAsia="楷体_GB2312" w:hAnsi="楷体" w:cs="楷体_GB2312" w:hint="eastAsia"/>
        </w:rPr>
        <w:t>（一）指导思想</w:t>
      </w:r>
      <w:bookmarkEnd w:id="6"/>
    </w:p>
    <w:p w:rsidR="00C428A4" w:rsidRPr="00971966" w:rsidRDefault="00C428A4" w:rsidP="0037770B">
      <w:pPr>
        <w:ind w:firstLineChars="200" w:firstLine="31680"/>
        <w:rPr>
          <w:rFonts w:ascii="仿宋_GB2312" w:eastAsia="仿宋_GB2312" w:hAnsi="仿宋" w:cs="Times New Roman"/>
          <w:sz w:val="32"/>
          <w:szCs w:val="32"/>
        </w:rPr>
      </w:pPr>
      <w:r w:rsidRPr="00971966">
        <w:rPr>
          <w:rFonts w:ascii="仿宋_GB2312" w:eastAsia="仿宋_GB2312" w:hAnsi="仿宋" w:cs="仿宋_GB2312" w:hint="eastAsia"/>
          <w:sz w:val="32"/>
          <w:szCs w:val="32"/>
        </w:rPr>
        <w:t>以邓小平理论、“三个代表”重要思想、科学发展观为指导，贯彻习总书记系列讲话精神，重点贯彻执行“创新、协调、绿色、开放、共享”五大发展理念，深入学习党的十八大、十八届三中、四中全会等精神，围绕“两富”、“两美”现代化奋斗目标，在深入推进生态文明制度建设，全力打造全国生态保护和生态经济“双示范区”的目标下，以</w:t>
      </w:r>
      <w:r w:rsidRPr="00971966">
        <w:rPr>
          <w:rFonts w:ascii="仿宋_GB2312" w:eastAsia="仿宋_GB2312" w:hAnsi="仿宋" w:cs="仿宋_GB2312" w:hint="eastAsia"/>
          <w:b/>
          <w:bCs/>
          <w:sz w:val="32"/>
          <w:szCs w:val="32"/>
        </w:rPr>
        <w:t>“绿水青山就是金山银山”</w:t>
      </w:r>
      <w:r w:rsidRPr="00971966">
        <w:rPr>
          <w:rFonts w:ascii="仿宋_GB2312" w:eastAsia="仿宋_GB2312" w:hAnsi="仿宋" w:cs="仿宋_GB2312" w:hint="eastAsia"/>
          <w:sz w:val="32"/>
          <w:szCs w:val="32"/>
        </w:rPr>
        <w:t>作为重要战略，打造生态体育之城，与全省同步全面建成高水平小康社会。</w:t>
      </w:r>
    </w:p>
    <w:p w:rsidR="00C428A4" w:rsidRPr="00245030" w:rsidRDefault="00C428A4" w:rsidP="0037770B">
      <w:pPr>
        <w:pStyle w:val="Heading2"/>
        <w:ind w:firstLineChars="200" w:firstLine="31680"/>
        <w:rPr>
          <w:rFonts w:ascii="楷体_GB2312" w:eastAsia="楷体_GB2312" w:hAnsi="楷体" w:cs="Times New Roman"/>
        </w:rPr>
      </w:pPr>
      <w:bookmarkStart w:id="7" w:name="_Toc455776874"/>
      <w:r w:rsidRPr="00245030">
        <w:rPr>
          <w:rFonts w:ascii="楷体_GB2312" w:eastAsia="楷体_GB2312" w:hAnsi="楷体" w:cs="楷体_GB2312" w:hint="eastAsia"/>
        </w:rPr>
        <w:t>（二）发展思路</w:t>
      </w:r>
      <w:bookmarkEnd w:id="7"/>
    </w:p>
    <w:p w:rsidR="00C428A4" w:rsidRPr="00971966" w:rsidRDefault="00C428A4" w:rsidP="0037770B">
      <w:pPr>
        <w:ind w:firstLineChars="200" w:firstLine="31680"/>
        <w:rPr>
          <w:rFonts w:ascii="仿宋_GB2312" w:eastAsia="仿宋_GB2312" w:hAnsi="仿宋" w:cs="Times New Roman"/>
          <w:b/>
          <w:bCs/>
          <w:sz w:val="32"/>
          <w:szCs w:val="32"/>
        </w:rPr>
      </w:pPr>
      <w:r w:rsidRPr="00971966">
        <w:rPr>
          <w:rFonts w:ascii="仿宋_GB2312" w:eastAsia="仿宋_GB2312" w:hAnsi="仿宋" w:cs="仿宋_GB2312" w:hint="eastAsia"/>
          <w:sz w:val="32"/>
          <w:szCs w:val="32"/>
        </w:rPr>
        <w:t>围绕建设</w:t>
      </w:r>
      <w:r w:rsidRPr="00971966">
        <w:rPr>
          <w:rFonts w:ascii="仿宋_GB2312" w:eastAsia="仿宋_GB2312" w:hAnsi="仿宋" w:cs="仿宋_GB2312" w:hint="eastAsia"/>
          <w:b/>
          <w:bCs/>
          <w:sz w:val="32"/>
          <w:szCs w:val="32"/>
        </w:rPr>
        <w:t>生态体育中心城市</w:t>
      </w:r>
      <w:r w:rsidRPr="00971966">
        <w:rPr>
          <w:rFonts w:ascii="仿宋_GB2312" w:eastAsia="仿宋_GB2312" w:hAnsi="仿宋" w:cs="仿宋_GB2312" w:hint="eastAsia"/>
          <w:sz w:val="32"/>
          <w:szCs w:val="32"/>
        </w:rPr>
        <w:t>的目标，以体育发展服务经济社会发展全局为主线，以</w:t>
      </w:r>
      <w:r w:rsidRPr="00971966">
        <w:rPr>
          <w:rFonts w:ascii="仿宋_GB2312" w:eastAsia="仿宋_GB2312" w:hAnsi="仿宋" w:cs="仿宋_GB2312" w:hint="eastAsia"/>
          <w:b/>
          <w:bCs/>
          <w:sz w:val="32"/>
          <w:szCs w:val="32"/>
        </w:rPr>
        <w:t>提高公共体育服务水平</w:t>
      </w:r>
      <w:r w:rsidRPr="00971966">
        <w:rPr>
          <w:rFonts w:ascii="仿宋_GB2312" w:eastAsia="仿宋_GB2312" w:hAnsi="仿宋" w:cs="仿宋_GB2312" w:hint="eastAsia"/>
          <w:sz w:val="32"/>
          <w:szCs w:val="32"/>
        </w:rPr>
        <w:t>和</w:t>
      </w:r>
      <w:r w:rsidRPr="00971966">
        <w:rPr>
          <w:rFonts w:ascii="仿宋_GB2312" w:eastAsia="仿宋_GB2312" w:hAnsi="仿宋" w:cs="仿宋_GB2312" w:hint="eastAsia"/>
          <w:b/>
          <w:bCs/>
          <w:sz w:val="32"/>
          <w:szCs w:val="32"/>
        </w:rPr>
        <w:t>满足群众日益增长的多元化、多层次体育需求</w:t>
      </w:r>
      <w:r w:rsidRPr="00971966">
        <w:rPr>
          <w:rFonts w:ascii="仿宋_GB2312" w:eastAsia="仿宋_GB2312" w:hAnsi="仿宋" w:cs="仿宋_GB2312" w:hint="eastAsia"/>
          <w:sz w:val="32"/>
          <w:szCs w:val="32"/>
        </w:rPr>
        <w:t>为立足点，以改革创新为动力，</w:t>
      </w:r>
      <w:r w:rsidRPr="00971966">
        <w:rPr>
          <w:rFonts w:ascii="仿宋_GB2312" w:eastAsia="仿宋_GB2312" w:hAnsi="仿宋" w:cs="仿宋_GB2312" w:hint="eastAsia"/>
          <w:b/>
          <w:bCs/>
          <w:sz w:val="32"/>
          <w:szCs w:val="32"/>
        </w:rPr>
        <w:t>推进体育产业快速发展推进工程、全民健身公共服务提升工程、体育后备人才培育升级工程、体育场馆设施建设保障工程，</w:t>
      </w:r>
      <w:r w:rsidRPr="00971966">
        <w:rPr>
          <w:rFonts w:ascii="仿宋_GB2312" w:eastAsia="仿宋_GB2312" w:hAnsi="仿宋" w:cs="仿宋_GB2312" w:hint="eastAsia"/>
          <w:sz w:val="32"/>
          <w:szCs w:val="32"/>
        </w:rPr>
        <w:t>全面提升城市体育综合竞争实力</w:t>
      </w:r>
      <w:r w:rsidRPr="00971966">
        <w:rPr>
          <w:rFonts w:ascii="仿宋_GB2312" w:eastAsia="仿宋_GB2312" w:hAnsi="仿宋" w:cs="仿宋_GB2312" w:hint="eastAsia"/>
          <w:b/>
          <w:bCs/>
          <w:sz w:val="32"/>
          <w:szCs w:val="32"/>
        </w:rPr>
        <w:t>，</w:t>
      </w:r>
      <w:r w:rsidRPr="00971966">
        <w:rPr>
          <w:rFonts w:ascii="仿宋_GB2312" w:eastAsia="仿宋_GB2312" w:hAnsi="仿宋" w:cs="仿宋_GB2312" w:hint="eastAsia"/>
          <w:sz w:val="32"/>
          <w:szCs w:val="32"/>
        </w:rPr>
        <w:t>推动体育事业和体育产业协调发展，使体育为丽水城市发展做出更大贡献。</w:t>
      </w:r>
    </w:p>
    <w:p w:rsidR="00C428A4" w:rsidRPr="00245030" w:rsidRDefault="00C428A4" w:rsidP="0037770B">
      <w:pPr>
        <w:pStyle w:val="Heading2"/>
        <w:ind w:firstLineChars="200" w:firstLine="31680"/>
        <w:rPr>
          <w:rFonts w:ascii="楷体_GB2312" w:eastAsia="楷体_GB2312" w:hAnsi="楷体" w:cs="Times New Roman"/>
        </w:rPr>
      </w:pPr>
      <w:bookmarkStart w:id="8" w:name="_Toc455776875"/>
      <w:r w:rsidRPr="00245030">
        <w:rPr>
          <w:rFonts w:ascii="楷体_GB2312" w:eastAsia="楷体_GB2312" w:hAnsi="楷体" w:cs="楷体_GB2312" w:hint="eastAsia"/>
        </w:rPr>
        <w:t>（三）发展目标</w:t>
      </w:r>
      <w:bookmarkEnd w:id="8"/>
    </w:p>
    <w:p w:rsidR="00C428A4" w:rsidRPr="00971966" w:rsidRDefault="00C428A4" w:rsidP="0037770B">
      <w:pPr>
        <w:ind w:firstLineChars="200" w:firstLine="31680"/>
        <w:rPr>
          <w:rFonts w:ascii="仿宋_GB2312" w:eastAsia="仿宋_GB2312" w:hAnsi="仿宋" w:cs="Times New Roman"/>
          <w:sz w:val="32"/>
          <w:szCs w:val="32"/>
        </w:rPr>
      </w:pPr>
      <w:r w:rsidRPr="00245030">
        <w:rPr>
          <w:rFonts w:ascii="黑体" w:eastAsia="黑体" w:hAnsi="仿宋" w:cs="黑体"/>
          <w:sz w:val="32"/>
          <w:szCs w:val="32"/>
        </w:rPr>
        <w:t>——</w:t>
      </w:r>
      <w:r w:rsidRPr="00971966">
        <w:rPr>
          <w:rFonts w:ascii="仿宋_GB2312" w:eastAsia="仿宋_GB2312" w:hAnsi="仿宋" w:cs="仿宋_GB2312" w:hint="eastAsia"/>
          <w:sz w:val="32"/>
          <w:szCs w:val="32"/>
        </w:rPr>
        <w:t>推动体育产业快速发展，</w:t>
      </w:r>
      <w:r w:rsidRPr="00971966">
        <w:rPr>
          <w:rFonts w:ascii="仿宋_GB2312" w:eastAsia="仿宋_GB2312" w:cs="仿宋_GB2312" w:hint="eastAsia"/>
          <w:sz w:val="32"/>
          <w:szCs w:val="32"/>
        </w:rPr>
        <w:t>到</w:t>
      </w:r>
      <w:r w:rsidRPr="00971966">
        <w:rPr>
          <w:rFonts w:ascii="仿宋_GB2312" w:eastAsia="仿宋_GB2312" w:hAnsi="仿宋" w:cs="仿宋_GB2312"/>
          <w:sz w:val="32"/>
          <w:szCs w:val="32"/>
        </w:rPr>
        <w:t>2020</w:t>
      </w:r>
      <w:r w:rsidRPr="00971966">
        <w:rPr>
          <w:rFonts w:ascii="仿宋_GB2312" w:eastAsia="仿宋_GB2312" w:cs="仿宋_GB2312" w:hint="eastAsia"/>
          <w:sz w:val="32"/>
          <w:szCs w:val="32"/>
        </w:rPr>
        <w:t>年，基本建立包括体养健康业、户外休闲业、竞赛表演业、场馆服务业、装备制造销售业、休闲体育旅游等业态丰富、结构合理、组织多元、产品供给充足、层次多样化的体育产业体系；</w:t>
      </w:r>
      <w:r w:rsidRPr="00971966">
        <w:rPr>
          <w:rFonts w:ascii="仿宋_GB2312" w:eastAsia="仿宋_GB2312" w:hAnsi="仿宋" w:cs="仿宋_GB2312" w:hint="eastAsia"/>
          <w:sz w:val="32"/>
          <w:szCs w:val="32"/>
        </w:rPr>
        <w:t>形成以生态体育为核心</w:t>
      </w:r>
      <w:r>
        <w:rPr>
          <w:rFonts w:ascii="仿宋_GB2312" w:eastAsia="仿宋_GB2312" w:hAnsi="仿宋" w:cs="仿宋_GB2312" w:hint="eastAsia"/>
          <w:sz w:val="32"/>
          <w:szCs w:val="32"/>
        </w:rPr>
        <w:t>的</w:t>
      </w:r>
      <w:r w:rsidRPr="00971966">
        <w:rPr>
          <w:rFonts w:ascii="仿宋_GB2312" w:eastAsia="仿宋_GB2312" w:hAnsi="仿宋" w:cs="仿宋_GB2312" w:hint="eastAsia"/>
          <w:sz w:val="32"/>
          <w:szCs w:val="32"/>
        </w:rPr>
        <w:t>特色体育产业体系，扩大体育产业规模，打造知名体育品牌，</w:t>
      </w:r>
      <w:r w:rsidRPr="00971966">
        <w:rPr>
          <w:rFonts w:ascii="仿宋_GB2312" w:eastAsia="仿宋_GB2312" w:cs="仿宋_GB2312" w:hint="eastAsia"/>
          <w:sz w:val="32"/>
          <w:szCs w:val="32"/>
        </w:rPr>
        <w:t>将丽水市建设成为产业链完整、基础设施齐全、配套服务完善、特色鲜明的生态体育之城、长三角知名体养健康休闲体验区、中国体育休闲康复养生基地</w:t>
      </w:r>
      <w:r w:rsidRPr="00971966">
        <w:rPr>
          <w:rFonts w:ascii="仿宋_GB2312" w:eastAsia="仿宋_GB2312" w:hAnsi="仿宋" w:cs="仿宋_GB2312" w:hint="eastAsia"/>
          <w:sz w:val="32"/>
          <w:szCs w:val="32"/>
        </w:rPr>
        <w:t>。</w:t>
      </w:r>
    </w:p>
    <w:p w:rsidR="00C428A4" w:rsidRPr="00971966" w:rsidRDefault="00C428A4" w:rsidP="0037770B">
      <w:pPr>
        <w:spacing w:line="620" w:lineRule="exact"/>
        <w:ind w:firstLineChars="200" w:firstLine="31680"/>
        <w:rPr>
          <w:rFonts w:ascii="仿宋_GB2312" w:eastAsia="仿宋_GB2312" w:hAnsi="Times New Roman" w:cs="Times New Roman"/>
          <w:color w:val="FF0000"/>
          <w:sz w:val="32"/>
          <w:szCs w:val="32"/>
          <w:lang w:val="en-GB"/>
        </w:rPr>
      </w:pPr>
      <w:r w:rsidRPr="00245030">
        <w:rPr>
          <w:rFonts w:ascii="黑体" w:eastAsia="黑体" w:hAnsi="仿宋" w:cs="黑体"/>
          <w:sz w:val="32"/>
          <w:szCs w:val="32"/>
        </w:rPr>
        <w:t>——</w:t>
      </w:r>
      <w:r w:rsidRPr="00971966">
        <w:rPr>
          <w:rFonts w:ascii="仿宋_GB2312" w:eastAsia="仿宋_GB2312" w:hAnsi="仿宋" w:cs="仿宋_GB2312" w:hint="eastAsia"/>
          <w:sz w:val="32"/>
          <w:szCs w:val="32"/>
        </w:rPr>
        <w:t>完善全民健身公共服务体系，到</w:t>
      </w:r>
      <w:r w:rsidRPr="00971966">
        <w:rPr>
          <w:rFonts w:ascii="仿宋_GB2312" w:eastAsia="仿宋_GB2312" w:hAnsi="仿宋" w:cs="仿宋_GB2312"/>
          <w:sz w:val="32"/>
          <w:szCs w:val="32"/>
        </w:rPr>
        <w:t>2020</w:t>
      </w:r>
      <w:r w:rsidRPr="00971966">
        <w:rPr>
          <w:rFonts w:ascii="仿宋_GB2312" w:eastAsia="仿宋_GB2312" w:hAnsi="仿宋" w:cs="仿宋_GB2312" w:hint="eastAsia"/>
          <w:sz w:val="32"/>
          <w:szCs w:val="32"/>
        </w:rPr>
        <w:t>年，打造内容丰富、形式多样的公共体育服务体系。推动群众体育活动开展，提升全民素质和健康水平，促进全民健身组织网络体系更加健全，推动体育类社会组织实体化迈出实质性步伐，全民健身指导和志愿服务队伍进一步发展；继续深入开展体育创强争先工作，全市体育强县（市、区）创建实现全覆盖，全面推进省级体育强市建设评估，推动体育现代化县、乡镇升级。</w:t>
      </w:r>
    </w:p>
    <w:p w:rsidR="00C428A4" w:rsidRPr="00971966" w:rsidRDefault="00C428A4" w:rsidP="0037770B">
      <w:pPr>
        <w:ind w:firstLineChars="200" w:firstLine="31680"/>
        <w:rPr>
          <w:rFonts w:ascii="仿宋_GB2312" w:eastAsia="仿宋_GB2312" w:hAnsi="仿宋" w:cs="Times New Roman"/>
          <w:sz w:val="32"/>
          <w:szCs w:val="32"/>
        </w:rPr>
      </w:pPr>
      <w:r w:rsidRPr="00245030">
        <w:rPr>
          <w:rFonts w:ascii="黑体" w:eastAsia="黑体" w:hAnsi="仿宋" w:cs="黑体"/>
          <w:sz w:val="32"/>
          <w:szCs w:val="32"/>
        </w:rPr>
        <w:t>——</w:t>
      </w:r>
      <w:r w:rsidRPr="00971966">
        <w:rPr>
          <w:rFonts w:ascii="仿宋_GB2312" w:eastAsia="仿宋_GB2312" w:hAnsi="仿宋" w:cs="仿宋_GB2312" w:hint="eastAsia"/>
          <w:sz w:val="32"/>
          <w:szCs w:val="32"/>
        </w:rPr>
        <w:t>实现体育后备人才培育升级，到</w:t>
      </w:r>
      <w:r w:rsidRPr="00971966">
        <w:rPr>
          <w:rFonts w:ascii="仿宋_GB2312" w:eastAsia="仿宋_GB2312" w:hAnsi="仿宋" w:cs="仿宋_GB2312"/>
          <w:sz w:val="32"/>
          <w:szCs w:val="32"/>
        </w:rPr>
        <w:t>2020</w:t>
      </w:r>
      <w:r w:rsidRPr="00971966">
        <w:rPr>
          <w:rFonts w:ascii="仿宋_GB2312" w:eastAsia="仿宋_GB2312" w:hAnsi="仿宋" w:cs="仿宋_GB2312" w:hint="eastAsia"/>
          <w:sz w:val="32"/>
          <w:szCs w:val="32"/>
        </w:rPr>
        <w:t>年，力争打造围绕体育运动精品赛事的竞技体育新常态；稳步提升后备人才培养质量与输送数量，建设少体校专属训练场地，建设水上训练中心。</w:t>
      </w:r>
    </w:p>
    <w:p w:rsidR="00C428A4" w:rsidRPr="00971966" w:rsidRDefault="00C428A4" w:rsidP="0037770B">
      <w:pPr>
        <w:ind w:firstLineChars="200" w:firstLine="31680"/>
        <w:rPr>
          <w:rFonts w:ascii="仿宋_GB2312" w:eastAsia="仿宋_GB2312" w:hAnsi="仿宋" w:cs="Times New Roman"/>
          <w:sz w:val="32"/>
          <w:szCs w:val="32"/>
        </w:rPr>
      </w:pPr>
      <w:r w:rsidRPr="00245030">
        <w:rPr>
          <w:rFonts w:ascii="黑体" w:eastAsia="黑体" w:hAnsi="仿宋" w:cs="黑体"/>
          <w:sz w:val="32"/>
          <w:szCs w:val="32"/>
        </w:rPr>
        <w:t>——</w:t>
      </w:r>
      <w:r w:rsidRPr="00971966">
        <w:rPr>
          <w:rFonts w:ascii="仿宋_GB2312" w:eastAsia="仿宋_GB2312" w:hAnsi="仿宋" w:cs="仿宋_GB2312" w:hint="eastAsia"/>
          <w:sz w:val="32"/>
          <w:szCs w:val="32"/>
        </w:rPr>
        <w:t>推进体育场馆设施建设，到</w:t>
      </w:r>
      <w:r w:rsidRPr="00971966">
        <w:rPr>
          <w:rFonts w:ascii="仿宋_GB2312" w:eastAsia="仿宋_GB2312" w:hAnsi="仿宋" w:cs="仿宋_GB2312"/>
          <w:sz w:val="32"/>
          <w:szCs w:val="32"/>
        </w:rPr>
        <w:t>2020</w:t>
      </w:r>
      <w:r w:rsidRPr="00971966">
        <w:rPr>
          <w:rFonts w:ascii="仿宋_GB2312" w:eastAsia="仿宋_GB2312" w:hAnsi="仿宋" w:cs="仿宋_GB2312" w:hint="eastAsia"/>
          <w:sz w:val="32"/>
          <w:szCs w:val="32"/>
        </w:rPr>
        <w:t>年，城乡公共体育场地设施建设更加完善，城市普遍建有“</w:t>
      </w:r>
      <w:r w:rsidRPr="00971966">
        <w:rPr>
          <w:rFonts w:ascii="仿宋_GB2312" w:eastAsia="仿宋_GB2312" w:hAnsi="仿宋" w:cs="仿宋_GB2312"/>
          <w:sz w:val="32"/>
          <w:szCs w:val="32"/>
        </w:rPr>
        <w:t>15</w:t>
      </w:r>
      <w:r w:rsidRPr="00971966">
        <w:rPr>
          <w:rFonts w:ascii="仿宋_GB2312" w:eastAsia="仿宋_GB2312" w:hAnsi="仿宋" w:cs="仿宋_GB2312" w:hint="eastAsia"/>
          <w:sz w:val="32"/>
          <w:szCs w:val="32"/>
        </w:rPr>
        <w:t>分钟健身圈”；推动市体育场馆中心项目游泳馆竣工并投入使用；倡导各县（市、区）全民健身活动中心工程建设；街道（乡镇）、社区（行政村）基本建有便捷、实用的公共体育健身设施；满足群众的基本体育需求，提高场馆的多元化经营能力。</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99"/>
        <w:gridCol w:w="5389"/>
        <w:gridCol w:w="1008"/>
        <w:gridCol w:w="1417"/>
      </w:tblGrid>
      <w:tr w:rsidR="00C428A4" w:rsidRPr="00971966">
        <w:trPr>
          <w:jc w:val="center"/>
        </w:trPr>
        <w:tc>
          <w:tcPr>
            <w:tcW w:w="8613" w:type="dxa"/>
            <w:gridSpan w:val="4"/>
            <w:tcBorders>
              <w:top w:val="nil"/>
              <w:left w:val="nil"/>
              <w:bottom w:val="single" w:sz="12" w:space="0" w:color="auto"/>
              <w:right w:val="nil"/>
            </w:tcBorders>
            <w:vAlign w:val="center"/>
          </w:tcPr>
          <w:p w:rsidR="00C428A4" w:rsidRPr="00971966" w:rsidRDefault="00C428A4" w:rsidP="00A061A7">
            <w:pPr>
              <w:jc w:val="center"/>
              <w:rPr>
                <w:rFonts w:ascii="仿宋_GB2312" w:eastAsia="仿宋_GB2312" w:hAnsi="宋体" w:cs="Times New Roman"/>
                <w:kern w:val="0"/>
                <w:sz w:val="30"/>
                <w:szCs w:val="30"/>
              </w:rPr>
            </w:pPr>
            <w:r w:rsidRPr="00971966">
              <w:rPr>
                <w:rFonts w:ascii="仿宋_GB2312" w:eastAsia="仿宋_GB2312" w:hAnsi="宋体" w:cs="仿宋_GB2312" w:hint="eastAsia"/>
                <w:kern w:val="0"/>
                <w:sz w:val="30"/>
                <w:szCs w:val="30"/>
              </w:rPr>
              <w:t>丽水市体育发展“十三五”规划发展目标情况表</w:t>
            </w:r>
          </w:p>
        </w:tc>
      </w:tr>
      <w:tr w:rsidR="00C428A4" w:rsidRPr="00971966">
        <w:trPr>
          <w:jc w:val="center"/>
        </w:trPr>
        <w:tc>
          <w:tcPr>
            <w:tcW w:w="799" w:type="dxa"/>
            <w:tcBorders>
              <w:top w:val="single" w:sz="12" w:space="0" w:color="auto"/>
              <w:left w:val="single" w:sz="12" w:space="0" w:color="auto"/>
              <w:bottom w:val="single" w:sz="12" w:space="0" w:color="auto"/>
            </w:tcBorders>
            <w:vAlign w:val="center"/>
          </w:tcPr>
          <w:p w:rsidR="00C428A4" w:rsidRPr="00971966" w:rsidRDefault="00C428A4" w:rsidP="00A061A7">
            <w:pPr>
              <w:jc w:val="center"/>
              <w:rPr>
                <w:rFonts w:ascii="仿宋_GB2312" w:eastAsia="仿宋_GB2312" w:hAnsi="宋体" w:cs="Times New Roman"/>
                <w:kern w:val="0"/>
                <w:sz w:val="30"/>
                <w:szCs w:val="30"/>
              </w:rPr>
            </w:pPr>
          </w:p>
        </w:tc>
        <w:tc>
          <w:tcPr>
            <w:tcW w:w="6397" w:type="dxa"/>
            <w:gridSpan w:val="2"/>
            <w:tcBorders>
              <w:top w:val="single" w:sz="12" w:space="0" w:color="auto"/>
              <w:bottom w:val="single" w:sz="12" w:space="0" w:color="auto"/>
            </w:tcBorders>
            <w:vAlign w:val="center"/>
          </w:tcPr>
          <w:p w:rsidR="00C428A4" w:rsidRPr="00971966" w:rsidRDefault="00C428A4" w:rsidP="00A061A7">
            <w:pPr>
              <w:jc w:val="center"/>
              <w:rPr>
                <w:rFonts w:ascii="仿宋_GB2312" w:eastAsia="仿宋_GB2312" w:hAnsi="宋体" w:cs="Times New Roman"/>
                <w:kern w:val="0"/>
                <w:sz w:val="30"/>
                <w:szCs w:val="30"/>
              </w:rPr>
            </w:pPr>
            <w:r w:rsidRPr="00971966">
              <w:rPr>
                <w:rFonts w:ascii="仿宋_GB2312" w:eastAsia="仿宋_GB2312" w:hAnsi="宋体" w:cs="仿宋_GB2312" w:hint="eastAsia"/>
                <w:kern w:val="0"/>
                <w:sz w:val="30"/>
                <w:szCs w:val="30"/>
              </w:rPr>
              <w:t>主要内容及指标</w:t>
            </w:r>
          </w:p>
        </w:tc>
        <w:tc>
          <w:tcPr>
            <w:tcW w:w="1417" w:type="dxa"/>
            <w:tcBorders>
              <w:top w:val="single" w:sz="12" w:space="0" w:color="auto"/>
              <w:bottom w:val="single" w:sz="12" w:space="0" w:color="auto"/>
              <w:right w:val="single" w:sz="12" w:space="0" w:color="auto"/>
            </w:tcBorders>
            <w:vAlign w:val="center"/>
          </w:tcPr>
          <w:p w:rsidR="00C428A4" w:rsidRPr="00971966" w:rsidRDefault="00C428A4" w:rsidP="00A061A7">
            <w:pPr>
              <w:jc w:val="center"/>
              <w:rPr>
                <w:rFonts w:ascii="仿宋_GB2312" w:eastAsia="仿宋_GB2312" w:hAnsi="宋体" w:cs="Times New Roman"/>
                <w:kern w:val="0"/>
                <w:sz w:val="30"/>
                <w:szCs w:val="30"/>
              </w:rPr>
            </w:pPr>
            <w:r w:rsidRPr="00971966">
              <w:rPr>
                <w:rFonts w:ascii="仿宋_GB2312" w:eastAsia="仿宋_GB2312" w:hAnsi="宋体" w:cs="仿宋_GB2312" w:hint="eastAsia"/>
                <w:kern w:val="0"/>
                <w:sz w:val="30"/>
                <w:szCs w:val="30"/>
              </w:rPr>
              <w:t>备注说明</w:t>
            </w:r>
          </w:p>
        </w:tc>
      </w:tr>
      <w:tr w:rsidR="00C428A4" w:rsidRPr="00971966">
        <w:trPr>
          <w:jc w:val="center"/>
        </w:trPr>
        <w:tc>
          <w:tcPr>
            <w:tcW w:w="799" w:type="dxa"/>
            <w:vMerge w:val="restart"/>
            <w:tcBorders>
              <w:top w:val="single" w:sz="12" w:space="0" w:color="auto"/>
              <w:left w:val="single" w:sz="12" w:space="0" w:color="auto"/>
            </w:tcBorders>
            <w:vAlign w:val="center"/>
          </w:tcPr>
          <w:p w:rsidR="00C428A4" w:rsidRPr="00971966" w:rsidRDefault="00C428A4" w:rsidP="00A061A7">
            <w:pPr>
              <w:jc w:val="center"/>
              <w:rPr>
                <w:rFonts w:ascii="仿宋_GB2312" w:eastAsia="仿宋_GB2312" w:hAnsi="宋体" w:cs="Times New Roman"/>
                <w:kern w:val="0"/>
                <w:sz w:val="30"/>
                <w:szCs w:val="30"/>
              </w:rPr>
            </w:pPr>
            <w:r w:rsidRPr="00971966">
              <w:rPr>
                <w:rFonts w:ascii="仿宋_GB2312" w:eastAsia="仿宋_GB2312" w:hAnsi="宋体" w:cs="仿宋_GB2312" w:hint="eastAsia"/>
                <w:kern w:val="0"/>
                <w:sz w:val="30"/>
                <w:szCs w:val="30"/>
              </w:rPr>
              <w:t>体育产业</w:t>
            </w:r>
          </w:p>
        </w:tc>
        <w:tc>
          <w:tcPr>
            <w:tcW w:w="5389" w:type="dxa"/>
            <w:tcBorders>
              <w:top w:val="single" w:sz="12" w:space="0" w:color="auto"/>
            </w:tcBorders>
            <w:vAlign w:val="center"/>
          </w:tcPr>
          <w:p w:rsidR="00C428A4" w:rsidRPr="00971966" w:rsidRDefault="00C428A4" w:rsidP="00A061A7">
            <w:pPr>
              <w:spacing w:line="240" w:lineRule="auto"/>
              <w:rPr>
                <w:rFonts w:ascii="仿宋_GB2312" w:eastAsia="仿宋_GB2312" w:hAnsi="宋体" w:cs="Times New Roman"/>
                <w:kern w:val="0"/>
              </w:rPr>
            </w:pPr>
            <w:r w:rsidRPr="00971966">
              <w:rPr>
                <w:rFonts w:ascii="仿宋_GB2312" w:eastAsia="仿宋_GB2312" w:cs="仿宋_GB2312" w:hint="eastAsia"/>
              </w:rPr>
              <w:t>体育产业总规模</w:t>
            </w:r>
          </w:p>
        </w:tc>
        <w:tc>
          <w:tcPr>
            <w:tcW w:w="1008" w:type="dxa"/>
            <w:tcBorders>
              <w:top w:val="single" w:sz="12" w:space="0" w:color="auto"/>
            </w:tcBorders>
            <w:vAlign w:val="center"/>
          </w:tcPr>
          <w:p w:rsidR="00C428A4" w:rsidRPr="00971966" w:rsidRDefault="00C428A4" w:rsidP="00A061A7">
            <w:pPr>
              <w:jc w:val="center"/>
              <w:rPr>
                <w:rFonts w:ascii="仿宋_GB2312" w:eastAsia="仿宋_GB2312" w:hAnsi="宋体" w:cs="Times New Roman"/>
                <w:b/>
                <w:bCs/>
                <w:kern w:val="0"/>
              </w:rPr>
            </w:pPr>
            <w:r w:rsidRPr="00971966">
              <w:rPr>
                <w:rFonts w:ascii="仿宋_GB2312" w:eastAsia="仿宋_GB2312" w:hAnsi="仿宋" w:cs="仿宋_GB2312"/>
                <w:b/>
                <w:bCs/>
              </w:rPr>
              <w:t>60</w:t>
            </w:r>
            <w:r w:rsidRPr="00971966">
              <w:rPr>
                <w:rFonts w:ascii="仿宋_GB2312" w:eastAsia="仿宋_GB2312" w:cs="仿宋_GB2312" w:hint="eastAsia"/>
                <w:b/>
                <w:bCs/>
              </w:rPr>
              <w:t>亿元</w:t>
            </w:r>
          </w:p>
        </w:tc>
        <w:tc>
          <w:tcPr>
            <w:tcW w:w="1417" w:type="dxa"/>
            <w:tcBorders>
              <w:top w:val="single" w:sz="12" w:space="0" w:color="auto"/>
              <w:right w:val="single" w:sz="12" w:space="0" w:color="auto"/>
            </w:tcBorders>
            <w:vAlign w:val="center"/>
          </w:tcPr>
          <w:p w:rsidR="00C428A4" w:rsidRPr="00971966" w:rsidRDefault="00C428A4" w:rsidP="00A061A7">
            <w:pPr>
              <w:spacing w:line="240" w:lineRule="auto"/>
              <w:jc w:val="center"/>
              <w:rPr>
                <w:rFonts w:ascii="仿宋_GB2312" w:eastAsia="仿宋_GB2312" w:cs="Times New Roman"/>
              </w:rPr>
            </w:pPr>
            <w:r w:rsidRPr="00971966">
              <w:rPr>
                <w:rFonts w:ascii="仿宋_GB2312" w:eastAsia="仿宋_GB2312" w:cs="仿宋_GB2312" w:hint="eastAsia"/>
              </w:rPr>
              <w:t>省指标要求</w:t>
            </w:r>
          </w:p>
        </w:tc>
      </w:tr>
      <w:tr w:rsidR="00C428A4" w:rsidRPr="00971966">
        <w:trPr>
          <w:jc w:val="center"/>
        </w:trPr>
        <w:tc>
          <w:tcPr>
            <w:tcW w:w="799" w:type="dxa"/>
            <w:vMerge/>
            <w:tcBorders>
              <w:left w:val="single" w:sz="12" w:space="0" w:color="auto"/>
            </w:tcBorders>
            <w:vAlign w:val="center"/>
          </w:tcPr>
          <w:p w:rsidR="00C428A4" w:rsidRPr="00971966" w:rsidRDefault="00C428A4" w:rsidP="00A061A7">
            <w:pPr>
              <w:jc w:val="center"/>
              <w:rPr>
                <w:rFonts w:ascii="仿宋_GB2312" w:eastAsia="仿宋_GB2312" w:hAnsi="宋体" w:cs="Times New Roman"/>
                <w:kern w:val="0"/>
                <w:sz w:val="30"/>
                <w:szCs w:val="30"/>
              </w:rPr>
            </w:pPr>
          </w:p>
        </w:tc>
        <w:tc>
          <w:tcPr>
            <w:tcW w:w="5389" w:type="dxa"/>
            <w:vAlign w:val="center"/>
          </w:tcPr>
          <w:p w:rsidR="00C428A4" w:rsidRPr="00971966" w:rsidRDefault="00C428A4" w:rsidP="00A061A7">
            <w:pPr>
              <w:spacing w:line="240" w:lineRule="auto"/>
              <w:rPr>
                <w:rFonts w:ascii="仿宋_GB2312" w:eastAsia="仿宋_GB2312" w:cs="Times New Roman"/>
              </w:rPr>
            </w:pPr>
            <w:r w:rsidRPr="00971966">
              <w:rPr>
                <w:rFonts w:ascii="仿宋_GB2312" w:eastAsia="仿宋_GB2312" w:cs="仿宋_GB2312" w:hint="eastAsia"/>
              </w:rPr>
              <w:t>体育产业及其相关产业的增加值占全市</w:t>
            </w:r>
            <w:r w:rsidRPr="00971966">
              <w:rPr>
                <w:rFonts w:ascii="仿宋_GB2312" w:eastAsia="仿宋_GB2312" w:cs="仿宋_GB2312"/>
              </w:rPr>
              <w:t>GDP</w:t>
            </w:r>
            <w:r w:rsidRPr="00971966">
              <w:rPr>
                <w:rFonts w:ascii="仿宋_GB2312" w:eastAsia="仿宋_GB2312" w:cs="仿宋_GB2312" w:hint="eastAsia"/>
              </w:rPr>
              <w:t>的比重</w:t>
            </w:r>
          </w:p>
        </w:tc>
        <w:tc>
          <w:tcPr>
            <w:tcW w:w="1008" w:type="dxa"/>
            <w:vAlign w:val="center"/>
          </w:tcPr>
          <w:p w:rsidR="00C428A4" w:rsidRPr="00971966" w:rsidRDefault="00C428A4" w:rsidP="00A061A7">
            <w:pPr>
              <w:jc w:val="center"/>
              <w:rPr>
                <w:rFonts w:ascii="仿宋_GB2312" w:eastAsia="仿宋_GB2312" w:hAnsi="宋体" w:cs="Times New Roman"/>
                <w:b/>
                <w:bCs/>
                <w:kern w:val="0"/>
              </w:rPr>
            </w:pPr>
            <w:r w:rsidRPr="00971966">
              <w:rPr>
                <w:rFonts w:ascii="仿宋_GB2312" w:eastAsia="仿宋_GB2312" w:hAnsi="仿宋" w:cs="仿宋_GB2312"/>
                <w:b/>
                <w:bCs/>
              </w:rPr>
              <w:t>1%</w:t>
            </w:r>
          </w:p>
        </w:tc>
        <w:tc>
          <w:tcPr>
            <w:tcW w:w="1417" w:type="dxa"/>
            <w:tcBorders>
              <w:right w:val="single" w:sz="12" w:space="0" w:color="auto"/>
            </w:tcBorders>
            <w:vAlign w:val="center"/>
          </w:tcPr>
          <w:p w:rsidR="00C428A4" w:rsidRPr="00971966" w:rsidRDefault="00C428A4" w:rsidP="00A061A7">
            <w:pPr>
              <w:spacing w:line="240" w:lineRule="auto"/>
              <w:jc w:val="center"/>
              <w:rPr>
                <w:rFonts w:ascii="仿宋_GB2312" w:eastAsia="仿宋_GB2312" w:cs="Times New Roman"/>
              </w:rPr>
            </w:pPr>
            <w:r w:rsidRPr="00971966">
              <w:rPr>
                <w:rFonts w:ascii="仿宋_GB2312" w:eastAsia="仿宋_GB2312" w:cs="仿宋_GB2312" w:hint="eastAsia"/>
              </w:rPr>
              <w:t>省指标</w:t>
            </w:r>
          </w:p>
        </w:tc>
      </w:tr>
      <w:tr w:rsidR="00C428A4" w:rsidRPr="00971966">
        <w:trPr>
          <w:jc w:val="center"/>
        </w:trPr>
        <w:tc>
          <w:tcPr>
            <w:tcW w:w="799" w:type="dxa"/>
            <w:vMerge/>
            <w:tcBorders>
              <w:left w:val="single" w:sz="12" w:space="0" w:color="auto"/>
            </w:tcBorders>
            <w:vAlign w:val="center"/>
          </w:tcPr>
          <w:p w:rsidR="00C428A4" w:rsidRPr="00971966" w:rsidRDefault="00C428A4" w:rsidP="00A061A7">
            <w:pPr>
              <w:jc w:val="center"/>
              <w:rPr>
                <w:rFonts w:ascii="仿宋_GB2312" w:eastAsia="仿宋_GB2312" w:hAnsi="宋体" w:cs="Times New Roman"/>
                <w:kern w:val="0"/>
                <w:sz w:val="30"/>
                <w:szCs w:val="30"/>
              </w:rPr>
            </w:pPr>
          </w:p>
        </w:tc>
        <w:tc>
          <w:tcPr>
            <w:tcW w:w="5389" w:type="dxa"/>
            <w:vAlign w:val="center"/>
          </w:tcPr>
          <w:p w:rsidR="00C428A4" w:rsidRPr="00971966" w:rsidRDefault="00C428A4" w:rsidP="00A061A7">
            <w:pPr>
              <w:spacing w:line="240" w:lineRule="auto"/>
              <w:rPr>
                <w:rFonts w:ascii="仿宋_GB2312" w:eastAsia="仿宋_GB2312" w:cs="Times New Roman"/>
              </w:rPr>
            </w:pPr>
            <w:r w:rsidRPr="00971966">
              <w:rPr>
                <w:rFonts w:ascii="仿宋_GB2312" w:eastAsia="仿宋_GB2312" w:hAnsi="仿宋" w:cs="仿宋_GB2312" w:hint="eastAsia"/>
              </w:rPr>
              <w:t>体育服务业增加值占体育产业增加值比重</w:t>
            </w:r>
          </w:p>
        </w:tc>
        <w:tc>
          <w:tcPr>
            <w:tcW w:w="1008" w:type="dxa"/>
            <w:vAlign w:val="center"/>
          </w:tcPr>
          <w:p w:rsidR="00C428A4" w:rsidRPr="00971966" w:rsidRDefault="00C428A4" w:rsidP="00A061A7">
            <w:pPr>
              <w:jc w:val="center"/>
              <w:rPr>
                <w:rFonts w:ascii="仿宋_GB2312" w:eastAsia="仿宋_GB2312" w:hAnsi="宋体" w:cs="Times New Roman"/>
                <w:b/>
                <w:bCs/>
                <w:kern w:val="0"/>
              </w:rPr>
            </w:pPr>
            <w:r w:rsidRPr="00971966">
              <w:rPr>
                <w:rFonts w:ascii="仿宋_GB2312" w:eastAsia="仿宋_GB2312" w:hAnsi="仿宋" w:cs="仿宋_GB2312"/>
                <w:b/>
                <w:bCs/>
              </w:rPr>
              <w:t>35%</w:t>
            </w:r>
          </w:p>
        </w:tc>
        <w:tc>
          <w:tcPr>
            <w:tcW w:w="1417" w:type="dxa"/>
            <w:tcBorders>
              <w:right w:val="single" w:sz="12" w:space="0" w:color="auto"/>
            </w:tcBorders>
            <w:vAlign w:val="center"/>
          </w:tcPr>
          <w:p w:rsidR="00C428A4" w:rsidRPr="00971966" w:rsidRDefault="00C428A4" w:rsidP="00A061A7">
            <w:pPr>
              <w:spacing w:line="240" w:lineRule="auto"/>
              <w:jc w:val="center"/>
              <w:rPr>
                <w:rFonts w:ascii="仿宋_GB2312" w:eastAsia="仿宋_GB2312" w:cs="Times New Roman"/>
              </w:rPr>
            </w:pPr>
            <w:r w:rsidRPr="00971966">
              <w:rPr>
                <w:rFonts w:ascii="仿宋_GB2312" w:eastAsia="仿宋_GB2312" w:cs="仿宋_GB2312" w:hint="eastAsia"/>
              </w:rPr>
              <w:t>省指标</w:t>
            </w:r>
          </w:p>
        </w:tc>
      </w:tr>
      <w:tr w:rsidR="00C428A4" w:rsidRPr="00971966">
        <w:trPr>
          <w:jc w:val="center"/>
        </w:trPr>
        <w:tc>
          <w:tcPr>
            <w:tcW w:w="799" w:type="dxa"/>
            <w:vMerge/>
            <w:tcBorders>
              <w:left w:val="single" w:sz="12" w:space="0" w:color="auto"/>
            </w:tcBorders>
            <w:vAlign w:val="center"/>
          </w:tcPr>
          <w:p w:rsidR="00C428A4" w:rsidRPr="00971966" w:rsidRDefault="00C428A4" w:rsidP="00A061A7">
            <w:pPr>
              <w:jc w:val="center"/>
              <w:rPr>
                <w:rFonts w:ascii="仿宋_GB2312" w:eastAsia="仿宋_GB2312" w:hAnsi="宋体" w:cs="Times New Roman"/>
                <w:kern w:val="0"/>
                <w:sz w:val="30"/>
                <w:szCs w:val="30"/>
              </w:rPr>
            </w:pPr>
          </w:p>
        </w:tc>
        <w:tc>
          <w:tcPr>
            <w:tcW w:w="5389" w:type="dxa"/>
            <w:vAlign w:val="center"/>
          </w:tcPr>
          <w:p w:rsidR="00C428A4" w:rsidRPr="00971966" w:rsidRDefault="00C428A4" w:rsidP="00A061A7">
            <w:pPr>
              <w:spacing w:line="240" w:lineRule="auto"/>
              <w:rPr>
                <w:rFonts w:ascii="仿宋_GB2312" w:eastAsia="仿宋_GB2312" w:cs="Times New Roman"/>
              </w:rPr>
            </w:pPr>
            <w:r w:rsidRPr="00971966">
              <w:rPr>
                <w:rFonts w:ascii="仿宋_GB2312" w:eastAsia="仿宋_GB2312" w:cs="仿宋_GB2312" w:hint="eastAsia"/>
              </w:rPr>
              <w:t>创建省级体育产业基地数量</w:t>
            </w:r>
          </w:p>
        </w:tc>
        <w:tc>
          <w:tcPr>
            <w:tcW w:w="1008" w:type="dxa"/>
            <w:vAlign w:val="center"/>
          </w:tcPr>
          <w:p w:rsidR="00C428A4" w:rsidRPr="00971966" w:rsidRDefault="00C428A4" w:rsidP="00A061A7">
            <w:pPr>
              <w:jc w:val="center"/>
              <w:rPr>
                <w:rFonts w:ascii="仿宋_GB2312" w:eastAsia="仿宋_GB2312" w:hAnsi="宋体" w:cs="Times New Roman"/>
                <w:b/>
                <w:bCs/>
                <w:kern w:val="0"/>
              </w:rPr>
            </w:pPr>
            <w:r w:rsidRPr="00971966">
              <w:rPr>
                <w:rFonts w:ascii="仿宋_GB2312" w:eastAsia="仿宋_GB2312" w:hAnsi="仿宋" w:cs="仿宋_GB2312"/>
                <w:b/>
                <w:bCs/>
              </w:rPr>
              <w:t>1-2</w:t>
            </w:r>
            <w:r w:rsidRPr="00971966">
              <w:rPr>
                <w:rFonts w:ascii="仿宋_GB2312" w:eastAsia="仿宋_GB2312" w:cs="仿宋_GB2312" w:hint="eastAsia"/>
                <w:b/>
                <w:bCs/>
              </w:rPr>
              <w:t>个</w:t>
            </w:r>
          </w:p>
        </w:tc>
        <w:tc>
          <w:tcPr>
            <w:tcW w:w="1417" w:type="dxa"/>
            <w:tcBorders>
              <w:right w:val="single" w:sz="12" w:space="0" w:color="auto"/>
            </w:tcBorders>
            <w:vAlign w:val="center"/>
          </w:tcPr>
          <w:p w:rsidR="00C428A4" w:rsidRPr="00971966" w:rsidRDefault="00C428A4" w:rsidP="00A061A7">
            <w:pPr>
              <w:spacing w:line="240" w:lineRule="auto"/>
              <w:jc w:val="center"/>
              <w:rPr>
                <w:rFonts w:ascii="仿宋_GB2312" w:eastAsia="仿宋_GB2312" w:cs="Times New Roman"/>
              </w:rPr>
            </w:pPr>
          </w:p>
        </w:tc>
      </w:tr>
      <w:tr w:rsidR="00C428A4" w:rsidRPr="00971966">
        <w:trPr>
          <w:jc w:val="center"/>
        </w:trPr>
        <w:tc>
          <w:tcPr>
            <w:tcW w:w="799" w:type="dxa"/>
            <w:vMerge/>
            <w:tcBorders>
              <w:left w:val="single" w:sz="12" w:space="0" w:color="auto"/>
            </w:tcBorders>
            <w:vAlign w:val="center"/>
          </w:tcPr>
          <w:p w:rsidR="00C428A4" w:rsidRPr="00971966" w:rsidRDefault="00C428A4" w:rsidP="00A061A7">
            <w:pPr>
              <w:jc w:val="center"/>
              <w:rPr>
                <w:rFonts w:ascii="仿宋_GB2312" w:eastAsia="仿宋_GB2312" w:hAnsi="宋体" w:cs="Times New Roman"/>
                <w:kern w:val="0"/>
                <w:sz w:val="30"/>
                <w:szCs w:val="30"/>
              </w:rPr>
            </w:pPr>
          </w:p>
        </w:tc>
        <w:tc>
          <w:tcPr>
            <w:tcW w:w="5389" w:type="dxa"/>
            <w:vAlign w:val="center"/>
          </w:tcPr>
          <w:p w:rsidR="00C428A4" w:rsidRPr="00971966" w:rsidRDefault="00C428A4" w:rsidP="00A061A7">
            <w:pPr>
              <w:spacing w:line="240" w:lineRule="auto"/>
              <w:rPr>
                <w:rFonts w:ascii="仿宋_GB2312" w:eastAsia="仿宋_GB2312" w:cs="Times New Roman"/>
              </w:rPr>
            </w:pPr>
            <w:r w:rsidRPr="00971966">
              <w:rPr>
                <w:rFonts w:ascii="仿宋_GB2312" w:eastAsia="仿宋_GB2312" w:cs="仿宋_GB2312" w:hint="eastAsia"/>
              </w:rPr>
              <w:t>打造有地方特色和较高影响力的体育品牌数量</w:t>
            </w:r>
          </w:p>
        </w:tc>
        <w:tc>
          <w:tcPr>
            <w:tcW w:w="1008" w:type="dxa"/>
            <w:vAlign w:val="center"/>
          </w:tcPr>
          <w:p w:rsidR="00C428A4" w:rsidRPr="00971966" w:rsidRDefault="00C428A4" w:rsidP="00A061A7">
            <w:pPr>
              <w:jc w:val="center"/>
              <w:rPr>
                <w:rFonts w:ascii="仿宋_GB2312" w:eastAsia="仿宋_GB2312" w:hAnsi="宋体" w:cs="Times New Roman"/>
                <w:b/>
                <w:bCs/>
                <w:kern w:val="0"/>
              </w:rPr>
            </w:pPr>
            <w:r w:rsidRPr="00971966">
              <w:rPr>
                <w:rFonts w:ascii="仿宋_GB2312" w:eastAsia="仿宋_GB2312" w:hAnsi="仿宋" w:cs="仿宋_GB2312"/>
                <w:b/>
                <w:bCs/>
              </w:rPr>
              <w:t>1-2</w:t>
            </w:r>
            <w:r w:rsidRPr="00971966">
              <w:rPr>
                <w:rFonts w:ascii="仿宋_GB2312" w:eastAsia="仿宋_GB2312" w:cs="仿宋_GB2312" w:hint="eastAsia"/>
                <w:b/>
                <w:bCs/>
              </w:rPr>
              <w:t>个</w:t>
            </w:r>
          </w:p>
        </w:tc>
        <w:tc>
          <w:tcPr>
            <w:tcW w:w="1417" w:type="dxa"/>
            <w:tcBorders>
              <w:right w:val="single" w:sz="12" w:space="0" w:color="auto"/>
            </w:tcBorders>
            <w:vAlign w:val="center"/>
          </w:tcPr>
          <w:p w:rsidR="00C428A4" w:rsidRPr="00971966" w:rsidRDefault="00C428A4" w:rsidP="00A061A7">
            <w:pPr>
              <w:spacing w:line="240" w:lineRule="auto"/>
              <w:jc w:val="center"/>
              <w:rPr>
                <w:rFonts w:ascii="仿宋_GB2312" w:eastAsia="仿宋_GB2312" w:cs="Times New Roman"/>
              </w:rPr>
            </w:pPr>
          </w:p>
        </w:tc>
      </w:tr>
      <w:tr w:rsidR="00C428A4" w:rsidRPr="00971966">
        <w:trPr>
          <w:jc w:val="center"/>
        </w:trPr>
        <w:tc>
          <w:tcPr>
            <w:tcW w:w="799" w:type="dxa"/>
            <w:vMerge/>
            <w:tcBorders>
              <w:left w:val="single" w:sz="12" w:space="0" w:color="auto"/>
            </w:tcBorders>
            <w:vAlign w:val="center"/>
          </w:tcPr>
          <w:p w:rsidR="00C428A4" w:rsidRPr="00971966" w:rsidRDefault="00C428A4" w:rsidP="00A061A7">
            <w:pPr>
              <w:jc w:val="center"/>
              <w:rPr>
                <w:rFonts w:ascii="仿宋_GB2312" w:eastAsia="仿宋_GB2312" w:hAnsi="宋体" w:cs="Times New Roman"/>
                <w:kern w:val="0"/>
                <w:sz w:val="30"/>
                <w:szCs w:val="30"/>
              </w:rPr>
            </w:pPr>
          </w:p>
        </w:tc>
        <w:tc>
          <w:tcPr>
            <w:tcW w:w="5389" w:type="dxa"/>
            <w:vAlign w:val="center"/>
          </w:tcPr>
          <w:p w:rsidR="00C428A4" w:rsidRPr="00971966" w:rsidRDefault="00C428A4" w:rsidP="00A061A7">
            <w:pPr>
              <w:spacing w:line="240" w:lineRule="auto"/>
              <w:rPr>
                <w:rFonts w:ascii="仿宋_GB2312" w:eastAsia="仿宋_GB2312" w:cs="Times New Roman"/>
              </w:rPr>
            </w:pPr>
            <w:r w:rsidRPr="00971966">
              <w:rPr>
                <w:rFonts w:ascii="仿宋_GB2312" w:eastAsia="仿宋_GB2312" w:cs="仿宋_GB2312" w:hint="eastAsia"/>
              </w:rPr>
              <w:t>建设体育特色小镇数量</w:t>
            </w:r>
          </w:p>
        </w:tc>
        <w:tc>
          <w:tcPr>
            <w:tcW w:w="1008" w:type="dxa"/>
            <w:vAlign w:val="center"/>
          </w:tcPr>
          <w:p w:rsidR="00C428A4" w:rsidRPr="00971966" w:rsidRDefault="00C428A4" w:rsidP="00A061A7">
            <w:pPr>
              <w:jc w:val="center"/>
              <w:rPr>
                <w:rFonts w:ascii="仿宋_GB2312" w:eastAsia="仿宋_GB2312" w:hAnsi="宋体" w:cs="Times New Roman"/>
                <w:b/>
                <w:bCs/>
                <w:kern w:val="0"/>
              </w:rPr>
            </w:pPr>
            <w:r w:rsidRPr="00971966">
              <w:rPr>
                <w:rFonts w:ascii="仿宋_GB2312" w:eastAsia="仿宋_GB2312" w:hAnsi="仿宋" w:cs="仿宋_GB2312"/>
                <w:b/>
                <w:bCs/>
              </w:rPr>
              <w:t>1</w:t>
            </w:r>
            <w:r w:rsidRPr="00971966">
              <w:rPr>
                <w:rFonts w:ascii="仿宋_GB2312" w:eastAsia="仿宋_GB2312" w:cs="仿宋_GB2312" w:hint="eastAsia"/>
                <w:b/>
                <w:bCs/>
              </w:rPr>
              <w:t>个</w:t>
            </w:r>
          </w:p>
        </w:tc>
        <w:tc>
          <w:tcPr>
            <w:tcW w:w="1417" w:type="dxa"/>
            <w:tcBorders>
              <w:right w:val="single" w:sz="12" w:space="0" w:color="auto"/>
            </w:tcBorders>
            <w:vAlign w:val="center"/>
          </w:tcPr>
          <w:p w:rsidR="00C428A4" w:rsidRPr="00971966" w:rsidRDefault="00C428A4" w:rsidP="00A061A7">
            <w:pPr>
              <w:spacing w:line="240" w:lineRule="auto"/>
              <w:jc w:val="center"/>
              <w:rPr>
                <w:rFonts w:ascii="仿宋_GB2312" w:eastAsia="仿宋_GB2312" w:cs="Times New Roman"/>
              </w:rPr>
            </w:pPr>
          </w:p>
        </w:tc>
      </w:tr>
      <w:tr w:rsidR="00C428A4" w:rsidRPr="00971966">
        <w:trPr>
          <w:jc w:val="center"/>
        </w:trPr>
        <w:tc>
          <w:tcPr>
            <w:tcW w:w="799" w:type="dxa"/>
            <w:vMerge/>
            <w:tcBorders>
              <w:left w:val="single" w:sz="12" w:space="0" w:color="auto"/>
            </w:tcBorders>
            <w:vAlign w:val="center"/>
          </w:tcPr>
          <w:p w:rsidR="00C428A4" w:rsidRPr="00971966" w:rsidRDefault="00C428A4" w:rsidP="00A061A7">
            <w:pPr>
              <w:jc w:val="center"/>
              <w:rPr>
                <w:rFonts w:ascii="仿宋_GB2312" w:eastAsia="仿宋_GB2312" w:hAnsi="宋体" w:cs="Times New Roman"/>
                <w:kern w:val="0"/>
                <w:sz w:val="30"/>
                <w:szCs w:val="30"/>
              </w:rPr>
            </w:pPr>
          </w:p>
        </w:tc>
        <w:tc>
          <w:tcPr>
            <w:tcW w:w="5389" w:type="dxa"/>
            <w:vAlign w:val="center"/>
          </w:tcPr>
          <w:p w:rsidR="00C428A4" w:rsidRPr="00971966" w:rsidRDefault="00C428A4" w:rsidP="00A061A7">
            <w:pPr>
              <w:spacing w:line="240" w:lineRule="auto"/>
              <w:rPr>
                <w:rFonts w:ascii="仿宋_GB2312" w:eastAsia="仿宋_GB2312" w:hAnsi="仿宋" w:cs="Times New Roman"/>
              </w:rPr>
            </w:pPr>
            <w:r w:rsidRPr="00971966">
              <w:rPr>
                <w:rFonts w:ascii="仿宋_GB2312" w:eastAsia="仿宋_GB2312" w:hAnsi="仿宋" w:cs="仿宋_GB2312" w:hint="eastAsia"/>
              </w:rPr>
              <w:t>培育具有较强市场竞争力的体育企业数量</w:t>
            </w:r>
          </w:p>
        </w:tc>
        <w:tc>
          <w:tcPr>
            <w:tcW w:w="1008" w:type="dxa"/>
            <w:vAlign w:val="center"/>
          </w:tcPr>
          <w:p w:rsidR="00C428A4" w:rsidRPr="00971966" w:rsidRDefault="00C428A4" w:rsidP="00A061A7">
            <w:pPr>
              <w:jc w:val="center"/>
              <w:rPr>
                <w:rFonts w:ascii="仿宋_GB2312" w:eastAsia="仿宋_GB2312" w:hAnsi="宋体" w:cs="Times New Roman"/>
                <w:b/>
                <w:bCs/>
                <w:kern w:val="0"/>
              </w:rPr>
            </w:pPr>
            <w:r w:rsidRPr="00971966">
              <w:rPr>
                <w:rFonts w:ascii="仿宋_GB2312" w:eastAsia="仿宋_GB2312" w:hAnsi="仿宋" w:cs="仿宋_GB2312"/>
                <w:b/>
                <w:bCs/>
              </w:rPr>
              <w:t>3-5</w:t>
            </w:r>
            <w:r w:rsidRPr="00971966">
              <w:rPr>
                <w:rFonts w:ascii="仿宋_GB2312" w:eastAsia="仿宋_GB2312" w:hAnsi="仿宋" w:cs="仿宋_GB2312" w:hint="eastAsia"/>
                <w:b/>
                <w:bCs/>
              </w:rPr>
              <w:t>家</w:t>
            </w:r>
          </w:p>
        </w:tc>
        <w:tc>
          <w:tcPr>
            <w:tcW w:w="1417" w:type="dxa"/>
            <w:tcBorders>
              <w:right w:val="single" w:sz="12" w:space="0" w:color="auto"/>
            </w:tcBorders>
            <w:vAlign w:val="center"/>
          </w:tcPr>
          <w:p w:rsidR="00C428A4" w:rsidRPr="00971966" w:rsidRDefault="00C428A4" w:rsidP="00A061A7">
            <w:pPr>
              <w:spacing w:line="240" w:lineRule="auto"/>
              <w:jc w:val="center"/>
              <w:rPr>
                <w:rFonts w:ascii="仿宋_GB2312" w:eastAsia="仿宋_GB2312" w:cs="Times New Roman"/>
              </w:rPr>
            </w:pPr>
          </w:p>
        </w:tc>
      </w:tr>
      <w:tr w:rsidR="00C428A4" w:rsidRPr="00971966">
        <w:trPr>
          <w:jc w:val="center"/>
        </w:trPr>
        <w:tc>
          <w:tcPr>
            <w:tcW w:w="799" w:type="dxa"/>
            <w:vMerge/>
            <w:tcBorders>
              <w:left w:val="single" w:sz="12" w:space="0" w:color="auto"/>
              <w:bottom w:val="single" w:sz="12" w:space="0" w:color="auto"/>
            </w:tcBorders>
            <w:vAlign w:val="center"/>
          </w:tcPr>
          <w:p w:rsidR="00C428A4" w:rsidRPr="00971966" w:rsidRDefault="00C428A4" w:rsidP="00A061A7">
            <w:pPr>
              <w:jc w:val="center"/>
              <w:rPr>
                <w:rFonts w:ascii="仿宋_GB2312" w:eastAsia="仿宋_GB2312" w:hAnsi="宋体" w:cs="Times New Roman"/>
                <w:kern w:val="0"/>
                <w:sz w:val="30"/>
                <w:szCs w:val="30"/>
              </w:rPr>
            </w:pPr>
          </w:p>
        </w:tc>
        <w:tc>
          <w:tcPr>
            <w:tcW w:w="5389" w:type="dxa"/>
            <w:tcBorders>
              <w:bottom w:val="single" w:sz="12" w:space="0" w:color="auto"/>
            </w:tcBorders>
            <w:vAlign w:val="center"/>
          </w:tcPr>
          <w:p w:rsidR="00C428A4" w:rsidRPr="00971966" w:rsidRDefault="00C428A4" w:rsidP="00A061A7">
            <w:pPr>
              <w:spacing w:line="240" w:lineRule="auto"/>
              <w:rPr>
                <w:rFonts w:ascii="仿宋_GB2312" w:eastAsia="仿宋_GB2312" w:hAnsi="仿宋" w:cs="Times New Roman"/>
              </w:rPr>
            </w:pPr>
            <w:r w:rsidRPr="00971966">
              <w:rPr>
                <w:rFonts w:ascii="仿宋_GB2312" w:eastAsia="仿宋_GB2312" w:cs="仿宋_GB2312" w:hint="eastAsia"/>
              </w:rPr>
              <w:t>体育彩票年销售额</w:t>
            </w:r>
          </w:p>
        </w:tc>
        <w:tc>
          <w:tcPr>
            <w:tcW w:w="1008" w:type="dxa"/>
            <w:tcBorders>
              <w:bottom w:val="single" w:sz="12" w:space="0" w:color="auto"/>
            </w:tcBorders>
            <w:vAlign w:val="center"/>
          </w:tcPr>
          <w:p w:rsidR="00C428A4" w:rsidRPr="00971966" w:rsidRDefault="00C428A4" w:rsidP="00A061A7">
            <w:pPr>
              <w:jc w:val="center"/>
              <w:rPr>
                <w:rFonts w:ascii="仿宋_GB2312" w:eastAsia="仿宋_GB2312" w:hAnsi="宋体" w:cs="Times New Roman"/>
                <w:b/>
                <w:bCs/>
                <w:kern w:val="0"/>
              </w:rPr>
            </w:pPr>
            <w:r w:rsidRPr="00971966">
              <w:rPr>
                <w:rFonts w:ascii="仿宋_GB2312" w:eastAsia="仿宋_GB2312" w:hAnsi="仿宋" w:cs="仿宋_GB2312"/>
                <w:b/>
                <w:bCs/>
              </w:rPr>
              <w:t>3</w:t>
            </w:r>
            <w:r w:rsidRPr="00971966">
              <w:rPr>
                <w:rFonts w:ascii="仿宋_GB2312" w:eastAsia="仿宋_GB2312" w:cs="仿宋_GB2312" w:hint="eastAsia"/>
                <w:b/>
                <w:bCs/>
              </w:rPr>
              <w:t>亿</w:t>
            </w:r>
          </w:p>
        </w:tc>
        <w:tc>
          <w:tcPr>
            <w:tcW w:w="1417" w:type="dxa"/>
            <w:tcBorders>
              <w:bottom w:val="single" w:sz="12" w:space="0" w:color="auto"/>
              <w:right w:val="single" w:sz="12" w:space="0" w:color="auto"/>
            </w:tcBorders>
            <w:vAlign w:val="center"/>
          </w:tcPr>
          <w:p w:rsidR="00C428A4" w:rsidRPr="00971966" w:rsidRDefault="00C428A4" w:rsidP="00A061A7">
            <w:pPr>
              <w:spacing w:line="240" w:lineRule="auto"/>
              <w:jc w:val="center"/>
              <w:rPr>
                <w:rFonts w:ascii="仿宋_GB2312" w:eastAsia="仿宋_GB2312" w:cs="Times New Roman"/>
              </w:rPr>
            </w:pPr>
            <w:r w:rsidRPr="00971966">
              <w:rPr>
                <w:rFonts w:ascii="仿宋_GB2312" w:eastAsia="仿宋_GB2312" w:cs="仿宋_GB2312" w:hint="eastAsia"/>
              </w:rPr>
              <w:t>测算</w:t>
            </w:r>
          </w:p>
        </w:tc>
      </w:tr>
      <w:tr w:rsidR="00C428A4" w:rsidRPr="00971966">
        <w:trPr>
          <w:jc w:val="center"/>
        </w:trPr>
        <w:tc>
          <w:tcPr>
            <w:tcW w:w="799" w:type="dxa"/>
            <w:vMerge w:val="restart"/>
            <w:tcBorders>
              <w:top w:val="single" w:sz="12" w:space="0" w:color="auto"/>
              <w:left w:val="single" w:sz="12" w:space="0" w:color="auto"/>
            </w:tcBorders>
            <w:vAlign w:val="center"/>
          </w:tcPr>
          <w:p w:rsidR="00C428A4" w:rsidRPr="00971966" w:rsidRDefault="00C428A4" w:rsidP="00A061A7">
            <w:pPr>
              <w:jc w:val="center"/>
              <w:rPr>
                <w:rFonts w:ascii="仿宋_GB2312" w:eastAsia="仿宋_GB2312" w:hAnsi="宋体" w:cs="Times New Roman"/>
                <w:kern w:val="0"/>
                <w:sz w:val="30"/>
                <w:szCs w:val="30"/>
              </w:rPr>
            </w:pPr>
            <w:r w:rsidRPr="00971966">
              <w:rPr>
                <w:rFonts w:ascii="仿宋_GB2312" w:eastAsia="仿宋_GB2312" w:hAnsi="宋体" w:cs="仿宋_GB2312" w:hint="eastAsia"/>
                <w:kern w:val="0"/>
                <w:sz w:val="30"/>
                <w:szCs w:val="30"/>
              </w:rPr>
              <w:t>群众体育</w:t>
            </w:r>
          </w:p>
        </w:tc>
        <w:tc>
          <w:tcPr>
            <w:tcW w:w="5389" w:type="dxa"/>
            <w:tcBorders>
              <w:top w:val="single" w:sz="12" w:space="0" w:color="auto"/>
            </w:tcBorders>
            <w:vAlign w:val="center"/>
          </w:tcPr>
          <w:p w:rsidR="00C428A4" w:rsidRPr="00971966" w:rsidRDefault="00C428A4" w:rsidP="00A061A7">
            <w:pPr>
              <w:spacing w:line="620" w:lineRule="exact"/>
              <w:rPr>
                <w:rFonts w:ascii="仿宋_GB2312" w:eastAsia="仿宋_GB2312" w:hAnsi="Times New Roman" w:cs="Times New Roman"/>
                <w:color w:val="FF0000"/>
                <w:lang w:val="en-GB"/>
              </w:rPr>
            </w:pPr>
            <w:r w:rsidRPr="00971966">
              <w:rPr>
                <w:rFonts w:ascii="仿宋_GB2312" w:eastAsia="仿宋_GB2312" w:hAnsi="仿宋" w:cs="仿宋_GB2312" w:hint="eastAsia"/>
              </w:rPr>
              <w:t>经常参加体育锻炼的人数比例</w:t>
            </w:r>
          </w:p>
        </w:tc>
        <w:tc>
          <w:tcPr>
            <w:tcW w:w="1008" w:type="dxa"/>
            <w:tcBorders>
              <w:top w:val="single" w:sz="12" w:space="0" w:color="auto"/>
            </w:tcBorders>
            <w:vAlign w:val="center"/>
          </w:tcPr>
          <w:p w:rsidR="00C428A4" w:rsidRPr="00971966" w:rsidRDefault="00C428A4" w:rsidP="00A061A7">
            <w:pPr>
              <w:jc w:val="center"/>
              <w:rPr>
                <w:rFonts w:ascii="仿宋_GB2312" w:eastAsia="仿宋_GB2312" w:hAnsi="宋体" w:cs="Times New Roman"/>
                <w:b/>
                <w:bCs/>
                <w:kern w:val="0"/>
              </w:rPr>
            </w:pPr>
            <w:r w:rsidRPr="00971966">
              <w:rPr>
                <w:rFonts w:ascii="仿宋_GB2312" w:eastAsia="仿宋_GB2312" w:hAnsi="仿宋" w:cs="仿宋_GB2312"/>
                <w:b/>
                <w:bCs/>
              </w:rPr>
              <w:t>38%</w:t>
            </w:r>
          </w:p>
        </w:tc>
        <w:tc>
          <w:tcPr>
            <w:tcW w:w="1417" w:type="dxa"/>
            <w:tcBorders>
              <w:top w:val="single" w:sz="12" w:space="0" w:color="auto"/>
              <w:right w:val="single" w:sz="12" w:space="0" w:color="auto"/>
            </w:tcBorders>
            <w:vAlign w:val="center"/>
          </w:tcPr>
          <w:p w:rsidR="00C428A4" w:rsidRPr="00971966" w:rsidRDefault="00C428A4" w:rsidP="00A061A7">
            <w:pPr>
              <w:spacing w:line="240" w:lineRule="auto"/>
              <w:jc w:val="center"/>
              <w:rPr>
                <w:rFonts w:ascii="仿宋_GB2312" w:eastAsia="仿宋_GB2312" w:cs="Times New Roman"/>
              </w:rPr>
            </w:pPr>
            <w:r w:rsidRPr="00971966">
              <w:rPr>
                <w:rFonts w:ascii="仿宋_GB2312" w:eastAsia="仿宋_GB2312" w:cs="仿宋_GB2312" w:hint="eastAsia"/>
              </w:rPr>
              <w:t>省指标</w:t>
            </w:r>
          </w:p>
        </w:tc>
      </w:tr>
      <w:tr w:rsidR="00C428A4" w:rsidRPr="00971966">
        <w:trPr>
          <w:jc w:val="center"/>
        </w:trPr>
        <w:tc>
          <w:tcPr>
            <w:tcW w:w="799" w:type="dxa"/>
            <w:vMerge/>
            <w:tcBorders>
              <w:left w:val="single" w:sz="12" w:space="0" w:color="auto"/>
            </w:tcBorders>
            <w:vAlign w:val="center"/>
          </w:tcPr>
          <w:p w:rsidR="00C428A4" w:rsidRPr="00971966" w:rsidRDefault="00C428A4" w:rsidP="00A061A7">
            <w:pPr>
              <w:jc w:val="center"/>
              <w:rPr>
                <w:rFonts w:ascii="仿宋_GB2312" w:eastAsia="仿宋_GB2312" w:hAnsi="宋体" w:cs="Times New Roman"/>
                <w:kern w:val="0"/>
                <w:sz w:val="30"/>
                <w:szCs w:val="30"/>
              </w:rPr>
            </w:pPr>
          </w:p>
        </w:tc>
        <w:tc>
          <w:tcPr>
            <w:tcW w:w="5389" w:type="dxa"/>
            <w:vAlign w:val="center"/>
          </w:tcPr>
          <w:p w:rsidR="00C428A4" w:rsidRPr="00971966" w:rsidRDefault="00C428A4">
            <w:pPr>
              <w:rPr>
                <w:rFonts w:ascii="仿宋_GB2312" w:eastAsia="仿宋_GB2312" w:hAnsi="仿宋" w:cs="Times New Roman"/>
              </w:rPr>
            </w:pPr>
            <w:r w:rsidRPr="00971966">
              <w:rPr>
                <w:rFonts w:ascii="仿宋_GB2312" w:eastAsia="仿宋_GB2312" w:hAnsi="仿宋" w:cs="仿宋_GB2312" w:hint="eastAsia"/>
              </w:rPr>
              <w:t>国民体质测定合格率</w:t>
            </w:r>
          </w:p>
        </w:tc>
        <w:tc>
          <w:tcPr>
            <w:tcW w:w="1008" w:type="dxa"/>
            <w:vAlign w:val="center"/>
          </w:tcPr>
          <w:p w:rsidR="00C428A4" w:rsidRPr="00971966" w:rsidRDefault="00C428A4" w:rsidP="00A061A7">
            <w:pPr>
              <w:jc w:val="center"/>
              <w:rPr>
                <w:rFonts w:ascii="仿宋_GB2312" w:eastAsia="仿宋_GB2312" w:hAnsi="宋体" w:cs="Times New Roman"/>
                <w:b/>
                <w:bCs/>
                <w:kern w:val="0"/>
              </w:rPr>
            </w:pPr>
            <w:r w:rsidRPr="00971966">
              <w:rPr>
                <w:rFonts w:ascii="仿宋_GB2312" w:eastAsia="仿宋_GB2312" w:hAnsi="仿宋" w:cs="仿宋_GB2312"/>
                <w:b/>
                <w:bCs/>
              </w:rPr>
              <w:t>90%</w:t>
            </w:r>
          </w:p>
        </w:tc>
        <w:tc>
          <w:tcPr>
            <w:tcW w:w="1417" w:type="dxa"/>
            <w:tcBorders>
              <w:right w:val="single" w:sz="12" w:space="0" w:color="auto"/>
            </w:tcBorders>
            <w:vAlign w:val="center"/>
          </w:tcPr>
          <w:p w:rsidR="00C428A4" w:rsidRPr="00971966" w:rsidRDefault="00C428A4" w:rsidP="00A061A7">
            <w:pPr>
              <w:spacing w:line="240" w:lineRule="auto"/>
              <w:jc w:val="center"/>
              <w:rPr>
                <w:rFonts w:ascii="仿宋_GB2312" w:eastAsia="仿宋_GB2312" w:cs="Times New Roman"/>
              </w:rPr>
            </w:pPr>
            <w:r w:rsidRPr="00971966">
              <w:rPr>
                <w:rFonts w:ascii="仿宋_GB2312" w:eastAsia="仿宋_GB2312" w:cs="仿宋_GB2312" w:hint="eastAsia"/>
              </w:rPr>
              <w:t>省指标</w:t>
            </w:r>
          </w:p>
        </w:tc>
      </w:tr>
      <w:tr w:rsidR="00C428A4" w:rsidRPr="00971966">
        <w:trPr>
          <w:jc w:val="center"/>
        </w:trPr>
        <w:tc>
          <w:tcPr>
            <w:tcW w:w="799" w:type="dxa"/>
            <w:vMerge/>
            <w:tcBorders>
              <w:left w:val="single" w:sz="12" w:space="0" w:color="auto"/>
            </w:tcBorders>
            <w:vAlign w:val="center"/>
          </w:tcPr>
          <w:p w:rsidR="00C428A4" w:rsidRPr="00971966" w:rsidRDefault="00C428A4" w:rsidP="00A061A7">
            <w:pPr>
              <w:jc w:val="center"/>
              <w:rPr>
                <w:rFonts w:ascii="仿宋_GB2312" w:eastAsia="仿宋_GB2312" w:hAnsi="宋体" w:cs="Times New Roman"/>
                <w:kern w:val="0"/>
                <w:sz w:val="30"/>
                <w:szCs w:val="30"/>
              </w:rPr>
            </w:pPr>
          </w:p>
        </w:tc>
        <w:tc>
          <w:tcPr>
            <w:tcW w:w="5389" w:type="dxa"/>
            <w:vAlign w:val="center"/>
          </w:tcPr>
          <w:p w:rsidR="00C428A4" w:rsidRPr="00971966" w:rsidRDefault="00C428A4">
            <w:pPr>
              <w:rPr>
                <w:rFonts w:ascii="仿宋_GB2312" w:eastAsia="仿宋_GB2312" w:hAnsi="仿宋" w:cs="Times New Roman"/>
              </w:rPr>
            </w:pPr>
            <w:r w:rsidRPr="00971966">
              <w:rPr>
                <w:rFonts w:ascii="仿宋_GB2312" w:eastAsia="仿宋_GB2312" w:hAnsi="仿宋" w:cs="仿宋_GB2312" w:hint="eastAsia"/>
              </w:rPr>
              <w:t>每万人体育社会组织数</w:t>
            </w:r>
          </w:p>
        </w:tc>
        <w:tc>
          <w:tcPr>
            <w:tcW w:w="1008" w:type="dxa"/>
            <w:vAlign w:val="center"/>
          </w:tcPr>
          <w:p w:rsidR="00C428A4" w:rsidRPr="00971966" w:rsidRDefault="00C428A4" w:rsidP="00A061A7">
            <w:pPr>
              <w:jc w:val="center"/>
              <w:rPr>
                <w:rFonts w:ascii="仿宋_GB2312" w:eastAsia="仿宋_GB2312" w:hAnsi="宋体" w:cs="Times New Roman"/>
                <w:b/>
                <w:bCs/>
                <w:kern w:val="0"/>
              </w:rPr>
            </w:pPr>
            <w:r w:rsidRPr="00971966">
              <w:rPr>
                <w:rFonts w:ascii="仿宋_GB2312" w:eastAsia="仿宋_GB2312" w:hAnsi="仿宋" w:cs="仿宋_GB2312"/>
                <w:b/>
                <w:bCs/>
              </w:rPr>
              <w:t>2</w:t>
            </w:r>
            <w:r w:rsidRPr="00971966">
              <w:rPr>
                <w:rFonts w:ascii="仿宋_GB2312" w:eastAsia="仿宋_GB2312" w:hAnsi="仿宋" w:cs="仿宋_GB2312" w:hint="eastAsia"/>
                <w:b/>
                <w:bCs/>
              </w:rPr>
              <w:t>个</w:t>
            </w:r>
          </w:p>
        </w:tc>
        <w:tc>
          <w:tcPr>
            <w:tcW w:w="1417" w:type="dxa"/>
            <w:tcBorders>
              <w:right w:val="single" w:sz="12" w:space="0" w:color="auto"/>
            </w:tcBorders>
            <w:vAlign w:val="center"/>
          </w:tcPr>
          <w:p w:rsidR="00C428A4" w:rsidRPr="00971966" w:rsidRDefault="00C428A4" w:rsidP="00A061A7">
            <w:pPr>
              <w:spacing w:line="240" w:lineRule="auto"/>
              <w:jc w:val="center"/>
              <w:rPr>
                <w:rFonts w:ascii="仿宋_GB2312" w:eastAsia="仿宋_GB2312" w:cs="Times New Roman"/>
              </w:rPr>
            </w:pPr>
          </w:p>
        </w:tc>
      </w:tr>
      <w:tr w:rsidR="00C428A4" w:rsidRPr="00971966">
        <w:trPr>
          <w:jc w:val="center"/>
        </w:trPr>
        <w:tc>
          <w:tcPr>
            <w:tcW w:w="799" w:type="dxa"/>
            <w:vMerge/>
            <w:tcBorders>
              <w:left w:val="single" w:sz="12" w:space="0" w:color="auto"/>
            </w:tcBorders>
            <w:vAlign w:val="center"/>
          </w:tcPr>
          <w:p w:rsidR="00C428A4" w:rsidRPr="00971966" w:rsidRDefault="00C428A4" w:rsidP="00A061A7">
            <w:pPr>
              <w:jc w:val="center"/>
              <w:rPr>
                <w:rFonts w:ascii="仿宋_GB2312" w:eastAsia="仿宋_GB2312" w:hAnsi="宋体" w:cs="Times New Roman"/>
                <w:kern w:val="0"/>
                <w:sz w:val="30"/>
                <w:szCs w:val="30"/>
              </w:rPr>
            </w:pPr>
          </w:p>
        </w:tc>
        <w:tc>
          <w:tcPr>
            <w:tcW w:w="5389" w:type="dxa"/>
            <w:vAlign w:val="center"/>
          </w:tcPr>
          <w:p w:rsidR="00C428A4" w:rsidRPr="00971966" w:rsidRDefault="00C428A4">
            <w:pPr>
              <w:rPr>
                <w:rFonts w:ascii="仿宋_GB2312" w:eastAsia="仿宋_GB2312" w:hAnsi="仿宋" w:cs="Times New Roman"/>
              </w:rPr>
            </w:pPr>
            <w:r w:rsidRPr="00971966">
              <w:rPr>
                <w:rFonts w:ascii="仿宋_GB2312" w:eastAsia="仿宋_GB2312" w:hAnsi="仿宋" w:cs="仿宋_GB2312" w:hint="eastAsia"/>
              </w:rPr>
              <w:t>全民健身站点数</w:t>
            </w:r>
          </w:p>
        </w:tc>
        <w:tc>
          <w:tcPr>
            <w:tcW w:w="1008" w:type="dxa"/>
            <w:vAlign w:val="center"/>
          </w:tcPr>
          <w:p w:rsidR="00C428A4" w:rsidRPr="00971966" w:rsidRDefault="00C428A4" w:rsidP="00A061A7">
            <w:pPr>
              <w:jc w:val="center"/>
              <w:rPr>
                <w:rFonts w:ascii="仿宋_GB2312" w:eastAsia="仿宋_GB2312" w:hAnsi="宋体" w:cs="Times New Roman"/>
                <w:b/>
                <w:bCs/>
                <w:kern w:val="0"/>
              </w:rPr>
            </w:pPr>
            <w:r w:rsidRPr="00971966">
              <w:rPr>
                <w:rFonts w:ascii="仿宋_GB2312" w:eastAsia="仿宋_GB2312" w:hAnsi="仿宋" w:cs="仿宋_GB2312"/>
                <w:b/>
                <w:bCs/>
              </w:rPr>
              <w:t>2000</w:t>
            </w:r>
            <w:r w:rsidRPr="00971966">
              <w:rPr>
                <w:rFonts w:ascii="仿宋_GB2312" w:eastAsia="仿宋_GB2312" w:hAnsi="仿宋" w:cs="仿宋_GB2312" w:hint="eastAsia"/>
                <w:b/>
                <w:bCs/>
              </w:rPr>
              <w:t>个</w:t>
            </w:r>
          </w:p>
        </w:tc>
        <w:tc>
          <w:tcPr>
            <w:tcW w:w="1417" w:type="dxa"/>
            <w:tcBorders>
              <w:right w:val="single" w:sz="12" w:space="0" w:color="auto"/>
            </w:tcBorders>
            <w:vAlign w:val="center"/>
          </w:tcPr>
          <w:p w:rsidR="00C428A4" w:rsidRPr="00971966" w:rsidRDefault="00C428A4" w:rsidP="00A061A7">
            <w:pPr>
              <w:spacing w:line="240" w:lineRule="auto"/>
              <w:jc w:val="center"/>
              <w:rPr>
                <w:rFonts w:ascii="仿宋_GB2312" w:eastAsia="仿宋_GB2312" w:cs="Times New Roman"/>
              </w:rPr>
            </w:pPr>
          </w:p>
        </w:tc>
      </w:tr>
      <w:tr w:rsidR="00C428A4" w:rsidRPr="00971966">
        <w:trPr>
          <w:jc w:val="center"/>
        </w:trPr>
        <w:tc>
          <w:tcPr>
            <w:tcW w:w="799" w:type="dxa"/>
            <w:vMerge/>
            <w:tcBorders>
              <w:left w:val="single" w:sz="12" w:space="0" w:color="auto"/>
            </w:tcBorders>
            <w:vAlign w:val="center"/>
          </w:tcPr>
          <w:p w:rsidR="00C428A4" w:rsidRPr="00971966" w:rsidRDefault="00C428A4" w:rsidP="00A061A7">
            <w:pPr>
              <w:jc w:val="center"/>
              <w:rPr>
                <w:rFonts w:ascii="仿宋_GB2312" w:eastAsia="仿宋_GB2312" w:hAnsi="宋体" w:cs="Times New Roman"/>
                <w:kern w:val="0"/>
                <w:sz w:val="30"/>
                <w:szCs w:val="30"/>
              </w:rPr>
            </w:pPr>
          </w:p>
        </w:tc>
        <w:tc>
          <w:tcPr>
            <w:tcW w:w="5389" w:type="dxa"/>
            <w:vAlign w:val="center"/>
          </w:tcPr>
          <w:p w:rsidR="00C428A4" w:rsidRPr="00971966" w:rsidRDefault="00C428A4">
            <w:pPr>
              <w:rPr>
                <w:rFonts w:ascii="仿宋_GB2312" w:eastAsia="仿宋_GB2312" w:hAnsi="仿宋" w:cs="Times New Roman"/>
              </w:rPr>
            </w:pPr>
            <w:r w:rsidRPr="00971966">
              <w:rPr>
                <w:rFonts w:ascii="仿宋_GB2312" w:eastAsia="仿宋_GB2312" w:hAnsi="仿宋" w:cs="仿宋_GB2312" w:hint="eastAsia"/>
              </w:rPr>
              <w:t>每万人拥有晨晚练健身站（点）</w:t>
            </w:r>
          </w:p>
        </w:tc>
        <w:tc>
          <w:tcPr>
            <w:tcW w:w="1008" w:type="dxa"/>
            <w:vAlign w:val="center"/>
          </w:tcPr>
          <w:p w:rsidR="00C428A4" w:rsidRPr="00971966" w:rsidRDefault="00C428A4" w:rsidP="00A061A7">
            <w:pPr>
              <w:jc w:val="center"/>
              <w:rPr>
                <w:rFonts w:ascii="仿宋_GB2312" w:eastAsia="仿宋_GB2312" w:hAnsi="宋体" w:cs="Times New Roman"/>
                <w:b/>
                <w:bCs/>
                <w:kern w:val="0"/>
              </w:rPr>
            </w:pPr>
            <w:r w:rsidRPr="00971966">
              <w:rPr>
                <w:rFonts w:ascii="仿宋_GB2312" w:eastAsia="仿宋_GB2312" w:hAnsi="仿宋" w:cs="仿宋_GB2312"/>
                <w:b/>
                <w:bCs/>
              </w:rPr>
              <w:t>5</w:t>
            </w:r>
            <w:r w:rsidRPr="00971966">
              <w:rPr>
                <w:rFonts w:ascii="仿宋_GB2312" w:eastAsia="仿宋_GB2312" w:hAnsi="仿宋" w:cs="仿宋_GB2312" w:hint="eastAsia"/>
                <w:b/>
                <w:bCs/>
              </w:rPr>
              <w:t>个</w:t>
            </w:r>
          </w:p>
        </w:tc>
        <w:tc>
          <w:tcPr>
            <w:tcW w:w="1417" w:type="dxa"/>
            <w:tcBorders>
              <w:right w:val="single" w:sz="12" w:space="0" w:color="auto"/>
            </w:tcBorders>
            <w:vAlign w:val="center"/>
          </w:tcPr>
          <w:p w:rsidR="00C428A4" w:rsidRPr="00971966" w:rsidRDefault="00C428A4" w:rsidP="00A061A7">
            <w:pPr>
              <w:spacing w:line="240" w:lineRule="auto"/>
              <w:jc w:val="center"/>
              <w:rPr>
                <w:rFonts w:ascii="仿宋_GB2312" w:eastAsia="仿宋_GB2312" w:cs="Times New Roman"/>
              </w:rPr>
            </w:pPr>
          </w:p>
        </w:tc>
      </w:tr>
      <w:tr w:rsidR="00C428A4" w:rsidRPr="00971966">
        <w:trPr>
          <w:jc w:val="center"/>
        </w:trPr>
        <w:tc>
          <w:tcPr>
            <w:tcW w:w="799" w:type="dxa"/>
            <w:vMerge/>
            <w:tcBorders>
              <w:left w:val="single" w:sz="12" w:space="0" w:color="auto"/>
            </w:tcBorders>
            <w:vAlign w:val="center"/>
          </w:tcPr>
          <w:p w:rsidR="00C428A4" w:rsidRPr="00971966" w:rsidRDefault="00C428A4" w:rsidP="00A061A7">
            <w:pPr>
              <w:jc w:val="center"/>
              <w:rPr>
                <w:rFonts w:ascii="仿宋_GB2312" w:eastAsia="仿宋_GB2312" w:hAnsi="宋体" w:cs="Times New Roman"/>
                <w:kern w:val="0"/>
                <w:sz w:val="30"/>
                <w:szCs w:val="30"/>
              </w:rPr>
            </w:pPr>
          </w:p>
        </w:tc>
        <w:tc>
          <w:tcPr>
            <w:tcW w:w="5389" w:type="dxa"/>
            <w:vAlign w:val="center"/>
          </w:tcPr>
          <w:p w:rsidR="00C428A4" w:rsidRPr="00971966" w:rsidRDefault="00C428A4">
            <w:pPr>
              <w:rPr>
                <w:rFonts w:ascii="仿宋_GB2312" w:eastAsia="仿宋_GB2312" w:hAnsi="仿宋" w:cs="Times New Roman"/>
              </w:rPr>
            </w:pPr>
            <w:r w:rsidRPr="00971966">
              <w:rPr>
                <w:rFonts w:ascii="仿宋_GB2312" w:eastAsia="仿宋_GB2312" w:hAnsi="仿宋" w:cs="仿宋_GB2312" w:hint="eastAsia"/>
              </w:rPr>
              <w:t>新增基层体育骨干数量（社会体育指导员和非奥项目教练员、裁判员等）</w:t>
            </w:r>
          </w:p>
        </w:tc>
        <w:tc>
          <w:tcPr>
            <w:tcW w:w="1008" w:type="dxa"/>
            <w:vAlign w:val="center"/>
          </w:tcPr>
          <w:p w:rsidR="00C428A4" w:rsidRPr="00971966" w:rsidRDefault="00C428A4" w:rsidP="00A061A7">
            <w:pPr>
              <w:jc w:val="center"/>
              <w:rPr>
                <w:rFonts w:ascii="仿宋_GB2312" w:eastAsia="仿宋_GB2312" w:hAnsi="宋体" w:cs="Times New Roman"/>
                <w:b/>
                <w:bCs/>
                <w:kern w:val="0"/>
              </w:rPr>
            </w:pPr>
            <w:r w:rsidRPr="00971966">
              <w:rPr>
                <w:rFonts w:ascii="仿宋_GB2312" w:eastAsia="仿宋_GB2312" w:hAnsi="仿宋" w:cs="仿宋_GB2312"/>
                <w:b/>
                <w:bCs/>
              </w:rPr>
              <w:t>6000</w:t>
            </w:r>
            <w:r w:rsidRPr="00971966">
              <w:rPr>
                <w:rFonts w:ascii="仿宋_GB2312" w:eastAsia="仿宋_GB2312" w:hAnsi="仿宋" w:cs="仿宋_GB2312" w:hint="eastAsia"/>
                <w:b/>
                <w:bCs/>
              </w:rPr>
              <w:t>人</w:t>
            </w:r>
          </w:p>
        </w:tc>
        <w:tc>
          <w:tcPr>
            <w:tcW w:w="1417" w:type="dxa"/>
            <w:tcBorders>
              <w:right w:val="single" w:sz="12" w:space="0" w:color="auto"/>
            </w:tcBorders>
            <w:vAlign w:val="center"/>
          </w:tcPr>
          <w:p w:rsidR="00C428A4" w:rsidRPr="00971966" w:rsidRDefault="00C428A4" w:rsidP="00A061A7">
            <w:pPr>
              <w:spacing w:line="240" w:lineRule="auto"/>
              <w:jc w:val="center"/>
              <w:rPr>
                <w:rFonts w:ascii="仿宋_GB2312" w:eastAsia="仿宋_GB2312" w:cs="Times New Roman"/>
              </w:rPr>
            </w:pPr>
          </w:p>
        </w:tc>
      </w:tr>
      <w:tr w:rsidR="00C428A4" w:rsidRPr="00971966">
        <w:trPr>
          <w:jc w:val="center"/>
        </w:trPr>
        <w:tc>
          <w:tcPr>
            <w:tcW w:w="799" w:type="dxa"/>
            <w:vMerge/>
            <w:tcBorders>
              <w:left w:val="single" w:sz="12" w:space="0" w:color="auto"/>
            </w:tcBorders>
            <w:vAlign w:val="center"/>
          </w:tcPr>
          <w:p w:rsidR="00C428A4" w:rsidRPr="00971966" w:rsidRDefault="00C428A4" w:rsidP="00A061A7">
            <w:pPr>
              <w:jc w:val="center"/>
              <w:rPr>
                <w:rFonts w:ascii="仿宋_GB2312" w:eastAsia="仿宋_GB2312" w:hAnsi="宋体" w:cs="Times New Roman"/>
                <w:kern w:val="0"/>
                <w:sz w:val="30"/>
                <w:szCs w:val="30"/>
              </w:rPr>
            </w:pPr>
          </w:p>
        </w:tc>
        <w:tc>
          <w:tcPr>
            <w:tcW w:w="5389" w:type="dxa"/>
            <w:vAlign w:val="center"/>
          </w:tcPr>
          <w:p w:rsidR="00C428A4" w:rsidRPr="00971966" w:rsidRDefault="00C428A4">
            <w:pPr>
              <w:rPr>
                <w:rFonts w:ascii="仿宋_GB2312" w:eastAsia="仿宋_GB2312" w:hAnsi="仿宋" w:cs="Times New Roman"/>
              </w:rPr>
            </w:pPr>
            <w:r w:rsidRPr="00971966">
              <w:rPr>
                <w:rFonts w:ascii="仿宋_GB2312" w:eastAsia="仿宋_GB2312" w:hAnsi="仿宋" w:cs="仿宋_GB2312" w:hint="eastAsia"/>
              </w:rPr>
              <w:t>升级体育现代化县数量</w:t>
            </w:r>
          </w:p>
        </w:tc>
        <w:tc>
          <w:tcPr>
            <w:tcW w:w="1008" w:type="dxa"/>
            <w:vAlign w:val="center"/>
          </w:tcPr>
          <w:p w:rsidR="00C428A4" w:rsidRPr="00971966" w:rsidRDefault="00C428A4" w:rsidP="00A061A7">
            <w:pPr>
              <w:jc w:val="center"/>
              <w:rPr>
                <w:rFonts w:ascii="仿宋_GB2312" w:eastAsia="仿宋_GB2312" w:hAnsi="宋体" w:cs="Times New Roman"/>
                <w:b/>
                <w:bCs/>
                <w:kern w:val="0"/>
              </w:rPr>
            </w:pPr>
            <w:r w:rsidRPr="00971966">
              <w:rPr>
                <w:rFonts w:ascii="仿宋_GB2312" w:eastAsia="仿宋_GB2312" w:hAnsi="仿宋" w:cs="仿宋_GB2312"/>
                <w:b/>
                <w:bCs/>
              </w:rPr>
              <w:t>3</w:t>
            </w:r>
            <w:r w:rsidRPr="00971966">
              <w:rPr>
                <w:rFonts w:ascii="仿宋_GB2312" w:eastAsia="仿宋_GB2312" w:hAnsi="仿宋" w:cs="仿宋_GB2312" w:hint="eastAsia"/>
                <w:b/>
                <w:bCs/>
              </w:rPr>
              <w:t>个</w:t>
            </w:r>
          </w:p>
        </w:tc>
        <w:tc>
          <w:tcPr>
            <w:tcW w:w="1417" w:type="dxa"/>
            <w:tcBorders>
              <w:right w:val="single" w:sz="12" w:space="0" w:color="auto"/>
            </w:tcBorders>
            <w:vAlign w:val="center"/>
          </w:tcPr>
          <w:p w:rsidR="00C428A4" w:rsidRPr="00971966" w:rsidRDefault="00C428A4" w:rsidP="00A061A7">
            <w:pPr>
              <w:spacing w:line="240" w:lineRule="auto"/>
              <w:jc w:val="center"/>
              <w:rPr>
                <w:rFonts w:ascii="仿宋_GB2312" w:eastAsia="仿宋_GB2312" w:cs="Times New Roman"/>
              </w:rPr>
            </w:pPr>
          </w:p>
        </w:tc>
      </w:tr>
      <w:tr w:rsidR="00C428A4" w:rsidRPr="00971966">
        <w:trPr>
          <w:jc w:val="center"/>
        </w:trPr>
        <w:tc>
          <w:tcPr>
            <w:tcW w:w="799" w:type="dxa"/>
            <w:vMerge/>
            <w:tcBorders>
              <w:left w:val="single" w:sz="12" w:space="0" w:color="auto"/>
            </w:tcBorders>
            <w:vAlign w:val="center"/>
          </w:tcPr>
          <w:p w:rsidR="00C428A4" w:rsidRPr="00971966" w:rsidRDefault="00C428A4" w:rsidP="00A061A7">
            <w:pPr>
              <w:jc w:val="center"/>
              <w:rPr>
                <w:rFonts w:ascii="仿宋_GB2312" w:eastAsia="仿宋_GB2312" w:hAnsi="宋体" w:cs="Times New Roman"/>
                <w:kern w:val="0"/>
                <w:sz w:val="30"/>
                <w:szCs w:val="30"/>
              </w:rPr>
            </w:pPr>
          </w:p>
        </w:tc>
        <w:tc>
          <w:tcPr>
            <w:tcW w:w="5389" w:type="dxa"/>
            <w:vAlign w:val="center"/>
          </w:tcPr>
          <w:p w:rsidR="00C428A4" w:rsidRPr="00971966" w:rsidRDefault="00C428A4">
            <w:pPr>
              <w:rPr>
                <w:rFonts w:ascii="仿宋_GB2312" w:eastAsia="仿宋_GB2312" w:hAnsi="仿宋" w:cs="Times New Roman"/>
              </w:rPr>
            </w:pPr>
            <w:r w:rsidRPr="00971966">
              <w:rPr>
                <w:rFonts w:ascii="仿宋_GB2312" w:eastAsia="仿宋_GB2312" w:hAnsi="仿宋" w:cs="仿宋_GB2312" w:hint="eastAsia"/>
              </w:rPr>
              <w:t>升级体育现代化乡镇比例</w:t>
            </w:r>
          </w:p>
        </w:tc>
        <w:tc>
          <w:tcPr>
            <w:tcW w:w="1008" w:type="dxa"/>
            <w:vAlign w:val="center"/>
          </w:tcPr>
          <w:p w:rsidR="00C428A4" w:rsidRPr="00971966" w:rsidRDefault="00C428A4" w:rsidP="00A061A7">
            <w:pPr>
              <w:jc w:val="center"/>
              <w:rPr>
                <w:rFonts w:ascii="仿宋_GB2312" w:eastAsia="仿宋_GB2312" w:hAnsi="宋体" w:cs="Times New Roman"/>
                <w:b/>
                <w:bCs/>
                <w:kern w:val="0"/>
              </w:rPr>
            </w:pPr>
            <w:r w:rsidRPr="00971966">
              <w:rPr>
                <w:rFonts w:ascii="仿宋_GB2312" w:eastAsia="仿宋_GB2312" w:hAnsi="仿宋" w:cs="仿宋_GB2312"/>
                <w:b/>
                <w:bCs/>
              </w:rPr>
              <w:t>10%</w:t>
            </w:r>
          </w:p>
        </w:tc>
        <w:tc>
          <w:tcPr>
            <w:tcW w:w="1417" w:type="dxa"/>
            <w:tcBorders>
              <w:right w:val="single" w:sz="12" w:space="0" w:color="auto"/>
            </w:tcBorders>
            <w:vAlign w:val="center"/>
          </w:tcPr>
          <w:p w:rsidR="00C428A4" w:rsidRPr="00971966" w:rsidRDefault="00C428A4" w:rsidP="00A061A7">
            <w:pPr>
              <w:spacing w:line="240" w:lineRule="auto"/>
              <w:jc w:val="center"/>
              <w:rPr>
                <w:rFonts w:ascii="仿宋_GB2312" w:eastAsia="仿宋_GB2312" w:cs="Times New Roman"/>
              </w:rPr>
            </w:pPr>
          </w:p>
        </w:tc>
      </w:tr>
      <w:tr w:rsidR="00C428A4" w:rsidRPr="00971966">
        <w:trPr>
          <w:jc w:val="center"/>
        </w:trPr>
        <w:tc>
          <w:tcPr>
            <w:tcW w:w="799" w:type="dxa"/>
            <w:vMerge/>
            <w:tcBorders>
              <w:left w:val="single" w:sz="12" w:space="0" w:color="auto"/>
              <w:bottom w:val="single" w:sz="12" w:space="0" w:color="auto"/>
            </w:tcBorders>
            <w:vAlign w:val="center"/>
          </w:tcPr>
          <w:p w:rsidR="00C428A4" w:rsidRPr="00971966" w:rsidRDefault="00C428A4" w:rsidP="00A061A7">
            <w:pPr>
              <w:jc w:val="center"/>
              <w:rPr>
                <w:rFonts w:ascii="仿宋_GB2312" w:eastAsia="仿宋_GB2312" w:hAnsi="宋体" w:cs="Times New Roman"/>
                <w:kern w:val="0"/>
                <w:sz w:val="30"/>
                <w:szCs w:val="30"/>
              </w:rPr>
            </w:pPr>
          </w:p>
        </w:tc>
        <w:tc>
          <w:tcPr>
            <w:tcW w:w="5389" w:type="dxa"/>
            <w:tcBorders>
              <w:bottom w:val="single" w:sz="12" w:space="0" w:color="auto"/>
            </w:tcBorders>
            <w:vAlign w:val="center"/>
          </w:tcPr>
          <w:p w:rsidR="00C428A4" w:rsidRPr="00971966" w:rsidRDefault="00C428A4">
            <w:pPr>
              <w:rPr>
                <w:rFonts w:ascii="仿宋_GB2312" w:eastAsia="仿宋_GB2312" w:hAnsi="仿宋" w:cs="Times New Roman"/>
              </w:rPr>
            </w:pPr>
            <w:r w:rsidRPr="00971966">
              <w:rPr>
                <w:rFonts w:ascii="仿宋_GB2312" w:eastAsia="仿宋_GB2312" w:hAnsi="仿宋" w:cs="仿宋_GB2312" w:hint="eastAsia"/>
              </w:rPr>
              <w:t>体育特色乡镇比例</w:t>
            </w:r>
          </w:p>
        </w:tc>
        <w:tc>
          <w:tcPr>
            <w:tcW w:w="1008" w:type="dxa"/>
            <w:tcBorders>
              <w:bottom w:val="single" w:sz="12" w:space="0" w:color="auto"/>
            </w:tcBorders>
            <w:vAlign w:val="center"/>
          </w:tcPr>
          <w:p w:rsidR="00C428A4" w:rsidRPr="00971966" w:rsidRDefault="00C428A4" w:rsidP="00A061A7">
            <w:pPr>
              <w:jc w:val="center"/>
              <w:rPr>
                <w:rFonts w:ascii="仿宋_GB2312" w:eastAsia="仿宋_GB2312" w:hAnsi="宋体" w:cs="Times New Roman"/>
                <w:b/>
                <w:bCs/>
                <w:kern w:val="0"/>
              </w:rPr>
            </w:pPr>
            <w:r w:rsidRPr="00971966">
              <w:rPr>
                <w:rFonts w:ascii="仿宋_GB2312" w:eastAsia="仿宋_GB2312" w:hAnsi="仿宋" w:cs="仿宋_GB2312"/>
                <w:b/>
                <w:bCs/>
              </w:rPr>
              <w:t>10%</w:t>
            </w:r>
          </w:p>
        </w:tc>
        <w:tc>
          <w:tcPr>
            <w:tcW w:w="1417" w:type="dxa"/>
            <w:tcBorders>
              <w:bottom w:val="single" w:sz="12" w:space="0" w:color="auto"/>
              <w:right w:val="single" w:sz="12" w:space="0" w:color="auto"/>
            </w:tcBorders>
            <w:vAlign w:val="center"/>
          </w:tcPr>
          <w:p w:rsidR="00C428A4" w:rsidRPr="00971966" w:rsidRDefault="00C428A4" w:rsidP="00A061A7">
            <w:pPr>
              <w:spacing w:line="240" w:lineRule="auto"/>
              <w:jc w:val="center"/>
              <w:rPr>
                <w:rFonts w:ascii="仿宋_GB2312" w:eastAsia="仿宋_GB2312" w:cs="Times New Roman"/>
              </w:rPr>
            </w:pPr>
          </w:p>
        </w:tc>
      </w:tr>
      <w:tr w:rsidR="00C428A4" w:rsidRPr="00971966">
        <w:trPr>
          <w:jc w:val="center"/>
        </w:trPr>
        <w:tc>
          <w:tcPr>
            <w:tcW w:w="799" w:type="dxa"/>
            <w:vMerge w:val="restart"/>
            <w:tcBorders>
              <w:top w:val="single" w:sz="12" w:space="0" w:color="auto"/>
              <w:left w:val="single" w:sz="12" w:space="0" w:color="auto"/>
            </w:tcBorders>
            <w:vAlign w:val="center"/>
          </w:tcPr>
          <w:p w:rsidR="00C428A4" w:rsidRPr="00971966" w:rsidRDefault="00C428A4" w:rsidP="00A061A7">
            <w:pPr>
              <w:spacing w:line="240" w:lineRule="auto"/>
              <w:jc w:val="center"/>
              <w:rPr>
                <w:rFonts w:ascii="仿宋_GB2312" w:eastAsia="仿宋_GB2312" w:hAnsi="宋体" w:cs="Times New Roman"/>
                <w:kern w:val="0"/>
                <w:sz w:val="30"/>
                <w:szCs w:val="30"/>
              </w:rPr>
            </w:pPr>
            <w:r w:rsidRPr="00971966">
              <w:rPr>
                <w:rFonts w:ascii="仿宋_GB2312" w:eastAsia="仿宋_GB2312" w:hAnsi="宋体" w:cs="仿宋_GB2312" w:hint="eastAsia"/>
                <w:kern w:val="0"/>
                <w:sz w:val="30"/>
                <w:szCs w:val="30"/>
              </w:rPr>
              <w:t>竞技体育</w:t>
            </w:r>
          </w:p>
        </w:tc>
        <w:tc>
          <w:tcPr>
            <w:tcW w:w="5389" w:type="dxa"/>
            <w:tcBorders>
              <w:top w:val="single" w:sz="12" w:space="0" w:color="auto"/>
            </w:tcBorders>
            <w:vAlign w:val="center"/>
          </w:tcPr>
          <w:p w:rsidR="00C428A4" w:rsidRPr="00971966" w:rsidRDefault="00C428A4">
            <w:pPr>
              <w:rPr>
                <w:rFonts w:ascii="仿宋_GB2312" w:eastAsia="仿宋_GB2312" w:hAnsi="仿宋" w:cs="Times New Roman"/>
              </w:rPr>
            </w:pPr>
            <w:r w:rsidRPr="00971966">
              <w:rPr>
                <w:rFonts w:ascii="仿宋_GB2312" w:eastAsia="仿宋_GB2312" w:hAnsi="仿宋" w:cs="仿宋_GB2312" w:hint="eastAsia"/>
              </w:rPr>
              <w:t>竞技体育后备人才人数（含向上输送正式、试训、长期集训）</w:t>
            </w:r>
          </w:p>
        </w:tc>
        <w:tc>
          <w:tcPr>
            <w:tcW w:w="1008" w:type="dxa"/>
            <w:tcBorders>
              <w:top w:val="single" w:sz="12" w:space="0" w:color="auto"/>
            </w:tcBorders>
            <w:vAlign w:val="center"/>
          </w:tcPr>
          <w:p w:rsidR="00C428A4" w:rsidRPr="00971966" w:rsidRDefault="00C428A4" w:rsidP="00A061A7">
            <w:pPr>
              <w:jc w:val="center"/>
              <w:rPr>
                <w:rFonts w:ascii="仿宋_GB2312" w:eastAsia="仿宋_GB2312" w:hAnsi="宋体" w:cs="Times New Roman"/>
                <w:b/>
                <w:bCs/>
                <w:kern w:val="0"/>
              </w:rPr>
            </w:pPr>
            <w:r w:rsidRPr="00971966">
              <w:rPr>
                <w:rFonts w:ascii="仿宋_GB2312" w:eastAsia="仿宋_GB2312" w:hAnsi="仿宋" w:cs="仿宋_GB2312"/>
                <w:b/>
                <w:bCs/>
              </w:rPr>
              <w:t>60</w:t>
            </w:r>
            <w:r w:rsidRPr="00971966">
              <w:rPr>
                <w:rFonts w:ascii="仿宋_GB2312" w:eastAsia="仿宋_GB2312" w:hAnsi="仿宋" w:cs="仿宋_GB2312" w:hint="eastAsia"/>
                <w:b/>
                <w:bCs/>
              </w:rPr>
              <w:t>人次</w:t>
            </w:r>
          </w:p>
        </w:tc>
        <w:tc>
          <w:tcPr>
            <w:tcW w:w="1417" w:type="dxa"/>
            <w:tcBorders>
              <w:top w:val="single" w:sz="12" w:space="0" w:color="auto"/>
              <w:right w:val="single" w:sz="12" w:space="0" w:color="auto"/>
            </w:tcBorders>
            <w:vAlign w:val="center"/>
          </w:tcPr>
          <w:p w:rsidR="00C428A4" w:rsidRPr="00971966" w:rsidRDefault="00C428A4" w:rsidP="00A061A7">
            <w:pPr>
              <w:spacing w:line="240" w:lineRule="auto"/>
              <w:jc w:val="center"/>
              <w:rPr>
                <w:rFonts w:ascii="仿宋_GB2312" w:eastAsia="仿宋_GB2312" w:cs="Times New Roman"/>
              </w:rPr>
            </w:pPr>
          </w:p>
        </w:tc>
      </w:tr>
      <w:tr w:rsidR="00C428A4" w:rsidRPr="00971966">
        <w:trPr>
          <w:jc w:val="center"/>
        </w:trPr>
        <w:tc>
          <w:tcPr>
            <w:tcW w:w="799" w:type="dxa"/>
            <w:vMerge/>
            <w:tcBorders>
              <w:left w:val="single" w:sz="12" w:space="0" w:color="auto"/>
            </w:tcBorders>
            <w:vAlign w:val="center"/>
          </w:tcPr>
          <w:p w:rsidR="00C428A4" w:rsidRPr="00971966" w:rsidRDefault="00C428A4" w:rsidP="00A061A7">
            <w:pPr>
              <w:jc w:val="center"/>
              <w:rPr>
                <w:rFonts w:ascii="仿宋_GB2312" w:eastAsia="仿宋_GB2312" w:hAnsi="宋体" w:cs="Times New Roman"/>
                <w:kern w:val="0"/>
                <w:sz w:val="30"/>
                <w:szCs w:val="30"/>
              </w:rPr>
            </w:pPr>
          </w:p>
        </w:tc>
        <w:tc>
          <w:tcPr>
            <w:tcW w:w="5389" w:type="dxa"/>
            <w:vAlign w:val="center"/>
          </w:tcPr>
          <w:p w:rsidR="00C428A4" w:rsidRPr="00971966" w:rsidRDefault="00C428A4">
            <w:pPr>
              <w:rPr>
                <w:rFonts w:ascii="仿宋_GB2312" w:eastAsia="仿宋_GB2312" w:hAnsi="仿宋" w:cs="Times New Roman"/>
              </w:rPr>
            </w:pPr>
            <w:r w:rsidRPr="00971966">
              <w:rPr>
                <w:rFonts w:ascii="仿宋_GB2312" w:eastAsia="仿宋_GB2312" w:hAnsi="仿宋" w:cs="仿宋_GB2312" w:hint="eastAsia"/>
              </w:rPr>
              <w:t>业余训练后备人才布局人数</w:t>
            </w:r>
          </w:p>
        </w:tc>
        <w:tc>
          <w:tcPr>
            <w:tcW w:w="1008" w:type="dxa"/>
            <w:vAlign w:val="center"/>
          </w:tcPr>
          <w:p w:rsidR="00C428A4" w:rsidRPr="00971966" w:rsidRDefault="00C428A4" w:rsidP="00A061A7">
            <w:pPr>
              <w:jc w:val="center"/>
              <w:rPr>
                <w:rFonts w:ascii="仿宋_GB2312" w:eastAsia="仿宋_GB2312" w:hAnsi="宋体" w:cs="Times New Roman"/>
                <w:b/>
                <w:bCs/>
                <w:kern w:val="0"/>
              </w:rPr>
            </w:pPr>
            <w:r w:rsidRPr="00971966">
              <w:rPr>
                <w:rFonts w:ascii="仿宋_GB2312" w:eastAsia="仿宋_GB2312" w:hAnsi="仿宋" w:cs="仿宋_GB2312"/>
                <w:b/>
                <w:bCs/>
              </w:rPr>
              <w:t>2000</w:t>
            </w:r>
            <w:r w:rsidRPr="00971966">
              <w:rPr>
                <w:rFonts w:ascii="仿宋_GB2312" w:eastAsia="仿宋_GB2312" w:hAnsi="仿宋" w:cs="仿宋_GB2312" w:hint="eastAsia"/>
                <w:b/>
                <w:bCs/>
              </w:rPr>
              <w:t>人</w:t>
            </w:r>
          </w:p>
        </w:tc>
        <w:tc>
          <w:tcPr>
            <w:tcW w:w="1417" w:type="dxa"/>
            <w:tcBorders>
              <w:right w:val="single" w:sz="12" w:space="0" w:color="auto"/>
            </w:tcBorders>
            <w:vAlign w:val="center"/>
          </w:tcPr>
          <w:p w:rsidR="00C428A4" w:rsidRPr="00971966" w:rsidRDefault="00C428A4" w:rsidP="00A061A7">
            <w:pPr>
              <w:spacing w:line="240" w:lineRule="auto"/>
              <w:jc w:val="center"/>
              <w:rPr>
                <w:rFonts w:ascii="仿宋_GB2312" w:eastAsia="仿宋_GB2312" w:cs="Times New Roman"/>
              </w:rPr>
            </w:pPr>
          </w:p>
        </w:tc>
      </w:tr>
      <w:tr w:rsidR="00C428A4" w:rsidRPr="00971966">
        <w:trPr>
          <w:jc w:val="center"/>
        </w:trPr>
        <w:tc>
          <w:tcPr>
            <w:tcW w:w="799" w:type="dxa"/>
            <w:vMerge/>
            <w:tcBorders>
              <w:left w:val="single" w:sz="12" w:space="0" w:color="auto"/>
            </w:tcBorders>
            <w:vAlign w:val="center"/>
          </w:tcPr>
          <w:p w:rsidR="00C428A4" w:rsidRPr="00971966" w:rsidRDefault="00C428A4" w:rsidP="00A061A7">
            <w:pPr>
              <w:jc w:val="center"/>
              <w:rPr>
                <w:rFonts w:ascii="仿宋_GB2312" w:eastAsia="仿宋_GB2312" w:hAnsi="宋体" w:cs="Times New Roman"/>
                <w:kern w:val="0"/>
                <w:sz w:val="30"/>
                <w:szCs w:val="30"/>
              </w:rPr>
            </w:pPr>
          </w:p>
        </w:tc>
        <w:tc>
          <w:tcPr>
            <w:tcW w:w="5389" w:type="dxa"/>
            <w:vAlign w:val="center"/>
          </w:tcPr>
          <w:p w:rsidR="00C428A4" w:rsidRPr="00971966" w:rsidRDefault="00C428A4">
            <w:pPr>
              <w:rPr>
                <w:rFonts w:ascii="仿宋_GB2312" w:eastAsia="仿宋_GB2312" w:hAnsi="仿宋" w:cs="Times New Roman"/>
              </w:rPr>
            </w:pPr>
            <w:r w:rsidRPr="00971966">
              <w:rPr>
                <w:rFonts w:ascii="仿宋_GB2312" w:eastAsia="仿宋_GB2312" w:hAnsi="仿宋" w:cs="仿宋_GB2312" w:hint="eastAsia"/>
              </w:rPr>
              <w:t>校园足球参与人数</w:t>
            </w:r>
          </w:p>
        </w:tc>
        <w:tc>
          <w:tcPr>
            <w:tcW w:w="1008" w:type="dxa"/>
            <w:vAlign w:val="center"/>
          </w:tcPr>
          <w:p w:rsidR="00C428A4" w:rsidRPr="00971966" w:rsidRDefault="00C428A4" w:rsidP="00A061A7">
            <w:pPr>
              <w:jc w:val="center"/>
              <w:rPr>
                <w:rFonts w:ascii="仿宋_GB2312" w:eastAsia="仿宋_GB2312" w:hAnsi="仿宋" w:cs="Times New Roman"/>
                <w:b/>
                <w:bCs/>
              </w:rPr>
            </w:pPr>
            <w:r w:rsidRPr="00971966">
              <w:rPr>
                <w:rFonts w:ascii="仿宋_GB2312" w:eastAsia="仿宋_GB2312" w:hAnsi="仿宋" w:cs="仿宋_GB2312"/>
                <w:b/>
                <w:bCs/>
              </w:rPr>
              <w:t>30000</w:t>
            </w:r>
            <w:r w:rsidRPr="00971966">
              <w:rPr>
                <w:rFonts w:ascii="仿宋_GB2312" w:eastAsia="仿宋_GB2312" w:hAnsi="仿宋" w:cs="仿宋_GB2312" w:hint="eastAsia"/>
                <w:b/>
                <w:bCs/>
              </w:rPr>
              <w:t>人</w:t>
            </w:r>
          </w:p>
        </w:tc>
        <w:tc>
          <w:tcPr>
            <w:tcW w:w="1417" w:type="dxa"/>
            <w:tcBorders>
              <w:right w:val="single" w:sz="12" w:space="0" w:color="auto"/>
            </w:tcBorders>
            <w:vAlign w:val="center"/>
          </w:tcPr>
          <w:p w:rsidR="00C428A4" w:rsidRPr="00971966" w:rsidRDefault="00C428A4" w:rsidP="00A061A7">
            <w:pPr>
              <w:spacing w:line="240" w:lineRule="auto"/>
              <w:jc w:val="center"/>
              <w:rPr>
                <w:rFonts w:ascii="仿宋_GB2312" w:eastAsia="仿宋_GB2312" w:cs="Times New Roman"/>
              </w:rPr>
            </w:pPr>
          </w:p>
        </w:tc>
      </w:tr>
      <w:tr w:rsidR="00C428A4" w:rsidRPr="00971966">
        <w:trPr>
          <w:jc w:val="center"/>
        </w:trPr>
        <w:tc>
          <w:tcPr>
            <w:tcW w:w="799" w:type="dxa"/>
            <w:vMerge/>
            <w:tcBorders>
              <w:left w:val="single" w:sz="12" w:space="0" w:color="auto"/>
              <w:bottom w:val="single" w:sz="12" w:space="0" w:color="auto"/>
            </w:tcBorders>
            <w:vAlign w:val="center"/>
          </w:tcPr>
          <w:p w:rsidR="00C428A4" w:rsidRPr="00971966" w:rsidRDefault="00C428A4" w:rsidP="00A061A7">
            <w:pPr>
              <w:jc w:val="center"/>
              <w:rPr>
                <w:rFonts w:ascii="仿宋_GB2312" w:eastAsia="仿宋_GB2312" w:hAnsi="宋体" w:cs="Times New Roman"/>
                <w:kern w:val="0"/>
                <w:sz w:val="30"/>
                <w:szCs w:val="30"/>
              </w:rPr>
            </w:pPr>
          </w:p>
        </w:tc>
        <w:tc>
          <w:tcPr>
            <w:tcW w:w="5389" w:type="dxa"/>
            <w:tcBorders>
              <w:bottom w:val="single" w:sz="12" w:space="0" w:color="auto"/>
            </w:tcBorders>
            <w:vAlign w:val="center"/>
          </w:tcPr>
          <w:p w:rsidR="00C428A4" w:rsidRPr="00971966" w:rsidRDefault="00C428A4">
            <w:pPr>
              <w:rPr>
                <w:rFonts w:ascii="仿宋_GB2312" w:eastAsia="仿宋_GB2312" w:hAnsi="仿宋" w:cs="Times New Roman"/>
              </w:rPr>
            </w:pPr>
            <w:r w:rsidRPr="00971966">
              <w:rPr>
                <w:rFonts w:ascii="仿宋_GB2312" w:eastAsia="仿宋_GB2312" w:hAnsi="仿宋" w:cs="仿宋_GB2312" w:hint="eastAsia"/>
              </w:rPr>
              <w:t>中小学足球特色学校布局数量</w:t>
            </w:r>
          </w:p>
        </w:tc>
        <w:tc>
          <w:tcPr>
            <w:tcW w:w="1008" w:type="dxa"/>
            <w:tcBorders>
              <w:bottom w:val="single" w:sz="12" w:space="0" w:color="auto"/>
            </w:tcBorders>
            <w:vAlign w:val="center"/>
          </w:tcPr>
          <w:p w:rsidR="00C428A4" w:rsidRPr="00971966" w:rsidRDefault="00C428A4" w:rsidP="00A061A7">
            <w:pPr>
              <w:jc w:val="center"/>
              <w:rPr>
                <w:rFonts w:ascii="仿宋_GB2312" w:eastAsia="仿宋_GB2312" w:hAnsi="仿宋" w:cs="Times New Roman"/>
                <w:b/>
                <w:bCs/>
              </w:rPr>
            </w:pPr>
            <w:r w:rsidRPr="00971966">
              <w:rPr>
                <w:rFonts w:ascii="仿宋_GB2312" w:eastAsia="仿宋_GB2312" w:hAnsi="仿宋" w:cs="仿宋_GB2312"/>
                <w:b/>
                <w:bCs/>
              </w:rPr>
              <w:t>30</w:t>
            </w:r>
            <w:r w:rsidRPr="00971966">
              <w:rPr>
                <w:rFonts w:ascii="仿宋_GB2312" w:eastAsia="仿宋_GB2312" w:hAnsi="仿宋" w:cs="仿宋_GB2312" w:hint="eastAsia"/>
                <w:b/>
                <w:bCs/>
              </w:rPr>
              <w:t>所</w:t>
            </w:r>
          </w:p>
        </w:tc>
        <w:tc>
          <w:tcPr>
            <w:tcW w:w="1417" w:type="dxa"/>
            <w:tcBorders>
              <w:bottom w:val="single" w:sz="12" w:space="0" w:color="auto"/>
              <w:right w:val="single" w:sz="12" w:space="0" w:color="auto"/>
            </w:tcBorders>
            <w:vAlign w:val="center"/>
          </w:tcPr>
          <w:p w:rsidR="00C428A4" w:rsidRPr="00971966" w:rsidRDefault="00C428A4" w:rsidP="00A061A7">
            <w:pPr>
              <w:spacing w:line="240" w:lineRule="auto"/>
              <w:jc w:val="center"/>
              <w:rPr>
                <w:rFonts w:ascii="仿宋_GB2312" w:eastAsia="仿宋_GB2312" w:cs="Times New Roman"/>
              </w:rPr>
            </w:pPr>
          </w:p>
        </w:tc>
      </w:tr>
      <w:tr w:rsidR="00C428A4" w:rsidRPr="00971966">
        <w:trPr>
          <w:jc w:val="center"/>
        </w:trPr>
        <w:tc>
          <w:tcPr>
            <w:tcW w:w="799" w:type="dxa"/>
            <w:vMerge w:val="restart"/>
            <w:tcBorders>
              <w:top w:val="single" w:sz="12" w:space="0" w:color="auto"/>
              <w:left w:val="single" w:sz="12" w:space="0" w:color="auto"/>
            </w:tcBorders>
            <w:vAlign w:val="center"/>
          </w:tcPr>
          <w:p w:rsidR="00C428A4" w:rsidRPr="00971966" w:rsidRDefault="00C428A4" w:rsidP="00A061A7">
            <w:pPr>
              <w:jc w:val="center"/>
              <w:rPr>
                <w:rFonts w:ascii="仿宋_GB2312" w:eastAsia="仿宋_GB2312" w:hAnsi="宋体" w:cs="Times New Roman"/>
                <w:kern w:val="0"/>
                <w:sz w:val="30"/>
                <w:szCs w:val="30"/>
              </w:rPr>
            </w:pPr>
            <w:r w:rsidRPr="00971966">
              <w:rPr>
                <w:rFonts w:ascii="仿宋_GB2312" w:eastAsia="仿宋_GB2312" w:hAnsi="宋体" w:cs="仿宋_GB2312" w:hint="eastAsia"/>
                <w:kern w:val="0"/>
                <w:sz w:val="30"/>
                <w:szCs w:val="30"/>
              </w:rPr>
              <w:t>体育场地设施建设</w:t>
            </w:r>
          </w:p>
        </w:tc>
        <w:tc>
          <w:tcPr>
            <w:tcW w:w="5389" w:type="dxa"/>
            <w:tcBorders>
              <w:top w:val="single" w:sz="12" w:space="0" w:color="auto"/>
            </w:tcBorders>
            <w:vAlign w:val="center"/>
          </w:tcPr>
          <w:p w:rsidR="00C428A4" w:rsidRPr="00971966" w:rsidRDefault="00C428A4">
            <w:pPr>
              <w:rPr>
                <w:rFonts w:ascii="仿宋_GB2312" w:eastAsia="仿宋_GB2312" w:hAnsi="仿宋" w:cs="Times New Roman"/>
              </w:rPr>
            </w:pPr>
            <w:r w:rsidRPr="00971966">
              <w:rPr>
                <w:rFonts w:ascii="仿宋_GB2312" w:eastAsia="仿宋_GB2312" w:hAnsi="仿宋" w:cs="仿宋_GB2312" w:hint="eastAsia"/>
              </w:rPr>
              <w:t>人均体育设施面积</w:t>
            </w:r>
          </w:p>
        </w:tc>
        <w:tc>
          <w:tcPr>
            <w:tcW w:w="1008" w:type="dxa"/>
            <w:tcBorders>
              <w:top w:val="single" w:sz="12" w:space="0" w:color="auto"/>
            </w:tcBorders>
            <w:vAlign w:val="center"/>
          </w:tcPr>
          <w:p w:rsidR="00C428A4" w:rsidRPr="00971966" w:rsidRDefault="00C428A4" w:rsidP="00A061A7">
            <w:pPr>
              <w:jc w:val="center"/>
              <w:rPr>
                <w:rFonts w:ascii="仿宋_GB2312" w:eastAsia="仿宋_GB2312" w:hAnsi="宋体" w:cs="Times New Roman"/>
                <w:b/>
                <w:bCs/>
                <w:kern w:val="0"/>
              </w:rPr>
            </w:pPr>
            <w:r w:rsidRPr="00971966">
              <w:rPr>
                <w:rFonts w:ascii="仿宋_GB2312" w:eastAsia="仿宋_GB2312" w:hAnsi="仿宋" w:cs="仿宋_GB2312"/>
                <w:b/>
                <w:bCs/>
              </w:rPr>
              <w:t>1.9</w:t>
            </w:r>
            <w:r w:rsidRPr="00971966">
              <w:rPr>
                <w:rFonts w:ascii="仿宋_GB2312" w:eastAsia="仿宋_GB2312" w:hAnsi="仿宋" w:cs="仿宋_GB2312" w:hint="eastAsia"/>
                <w:b/>
                <w:bCs/>
              </w:rPr>
              <w:t>平方米</w:t>
            </w:r>
          </w:p>
        </w:tc>
        <w:tc>
          <w:tcPr>
            <w:tcW w:w="1417" w:type="dxa"/>
            <w:tcBorders>
              <w:top w:val="single" w:sz="12" w:space="0" w:color="auto"/>
              <w:right w:val="single" w:sz="12" w:space="0" w:color="auto"/>
            </w:tcBorders>
            <w:vAlign w:val="center"/>
          </w:tcPr>
          <w:p w:rsidR="00C428A4" w:rsidRPr="00971966" w:rsidRDefault="00C428A4" w:rsidP="00A061A7">
            <w:pPr>
              <w:spacing w:line="240" w:lineRule="auto"/>
              <w:jc w:val="center"/>
              <w:rPr>
                <w:rFonts w:ascii="仿宋_GB2312" w:eastAsia="仿宋_GB2312" w:cs="仿宋_GB2312"/>
              </w:rPr>
            </w:pPr>
            <w:r w:rsidRPr="00971966">
              <w:rPr>
                <w:rFonts w:ascii="仿宋_GB2312" w:eastAsia="仿宋_GB2312" w:cs="仿宋_GB2312" w:hint="eastAsia"/>
              </w:rPr>
              <w:t>省指标</w:t>
            </w:r>
            <w:r w:rsidRPr="00971966">
              <w:rPr>
                <w:rFonts w:ascii="仿宋_GB2312" w:eastAsia="仿宋_GB2312" w:cs="仿宋_GB2312"/>
              </w:rPr>
              <w:t>2.1</w:t>
            </w:r>
          </w:p>
        </w:tc>
      </w:tr>
      <w:tr w:rsidR="00C428A4" w:rsidRPr="00971966">
        <w:trPr>
          <w:jc w:val="center"/>
        </w:trPr>
        <w:tc>
          <w:tcPr>
            <w:tcW w:w="799" w:type="dxa"/>
            <w:vMerge/>
            <w:tcBorders>
              <w:left w:val="single" w:sz="12" w:space="0" w:color="auto"/>
            </w:tcBorders>
            <w:vAlign w:val="center"/>
          </w:tcPr>
          <w:p w:rsidR="00C428A4" w:rsidRPr="00971966" w:rsidRDefault="00C428A4" w:rsidP="00A061A7">
            <w:pPr>
              <w:jc w:val="center"/>
              <w:rPr>
                <w:rFonts w:ascii="仿宋_GB2312" w:eastAsia="仿宋_GB2312" w:hAnsi="宋体" w:cs="Times New Roman"/>
                <w:kern w:val="0"/>
                <w:sz w:val="30"/>
                <w:szCs w:val="30"/>
              </w:rPr>
            </w:pPr>
          </w:p>
        </w:tc>
        <w:tc>
          <w:tcPr>
            <w:tcW w:w="5389" w:type="dxa"/>
            <w:vAlign w:val="center"/>
          </w:tcPr>
          <w:p w:rsidR="00C428A4" w:rsidRPr="00971966" w:rsidRDefault="00C428A4">
            <w:pPr>
              <w:rPr>
                <w:rFonts w:ascii="仿宋_GB2312" w:eastAsia="仿宋_GB2312" w:hAnsi="仿宋" w:cs="Times New Roman"/>
              </w:rPr>
            </w:pPr>
            <w:r w:rsidRPr="00971966">
              <w:rPr>
                <w:rFonts w:ascii="仿宋_GB2312" w:eastAsia="仿宋_GB2312" w:hAnsi="仿宋" w:cs="仿宋_GB2312" w:hint="eastAsia"/>
              </w:rPr>
              <w:t>建设公共体育场数量</w:t>
            </w:r>
          </w:p>
        </w:tc>
        <w:tc>
          <w:tcPr>
            <w:tcW w:w="1008" w:type="dxa"/>
            <w:vAlign w:val="center"/>
          </w:tcPr>
          <w:p w:rsidR="00C428A4" w:rsidRPr="00971966" w:rsidRDefault="00C428A4" w:rsidP="00A061A7">
            <w:pPr>
              <w:jc w:val="center"/>
              <w:rPr>
                <w:rFonts w:ascii="仿宋_GB2312" w:eastAsia="仿宋_GB2312" w:hAnsi="宋体" w:cs="Times New Roman"/>
                <w:b/>
                <w:bCs/>
                <w:kern w:val="0"/>
              </w:rPr>
            </w:pPr>
            <w:r w:rsidRPr="00971966">
              <w:rPr>
                <w:rFonts w:ascii="仿宋_GB2312" w:eastAsia="仿宋_GB2312" w:hAnsi="仿宋" w:cs="仿宋_GB2312"/>
                <w:b/>
                <w:bCs/>
              </w:rPr>
              <w:t>4</w:t>
            </w:r>
            <w:r w:rsidRPr="00971966">
              <w:rPr>
                <w:rFonts w:ascii="仿宋_GB2312" w:eastAsia="仿宋_GB2312" w:hAnsi="仿宋" w:cs="仿宋_GB2312" w:hint="eastAsia"/>
                <w:b/>
                <w:bCs/>
              </w:rPr>
              <w:t>座</w:t>
            </w:r>
          </w:p>
        </w:tc>
        <w:tc>
          <w:tcPr>
            <w:tcW w:w="1417" w:type="dxa"/>
            <w:tcBorders>
              <w:right w:val="single" w:sz="12" w:space="0" w:color="auto"/>
            </w:tcBorders>
            <w:vAlign w:val="center"/>
          </w:tcPr>
          <w:p w:rsidR="00C428A4" w:rsidRPr="00971966" w:rsidRDefault="00C428A4" w:rsidP="00A061A7">
            <w:pPr>
              <w:spacing w:line="240" w:lineRule="auto"/>
              <w:jc w:val="center"/>
              <w:rPr>
                <w:rFonts w:ascii="仿宋_GB2312" w:eastAsia="仿宋_GB2312" w:cs="Times New Roman"/>
              </w:rPr>
            </w:pPr>
          </w:p>
        </w:tc>
      </w:tr>
      <w:tr w:rsidR="00C428A4" w:rsidRPr="00971966">
        <w:trPr>
          <w:jc w:val="center"/>
        </w:trPr>
        <w:tc>
          <w:tcPr>
            <w:tcW w:w="799" w:type="dxa"/>
            <w:vMerge/>
            <w:tcBorders>
              <w:left w:val="single" w:sz="12" w:space="0" w:color="auto"/>
            </w:tcBorders>
            <w:vAlign w:val="center"/>
          </w:tcPr>
          <w:p w:rsidR="00C428A4" w:rsidRPr="00971966" w:rsidRDefault="00C428A4" w:rsidP="00A061A7">
            <w:pPr>
              <w:jc w:val="center"/>
              <w:rPr>
                <w:rFonts w:ascii="仿宋_GB2312" w:eastAsia="仿宋_GB2312" w:hAnsi="宋体" w:cs="Times New Roman"/>
                <w:kern w:val="0"/>
                <w:sz w:val="30"/>
                <w:szCs w:val="30"/>
              </w:rPr>
            </w:pPr>
          </w:p>
        </w:tc>
        <w:tc>
          <w:tcPr>
            <w:tcW w:w="5389" w:type="dxa"/>
            <w:vAlign w:val="center"/>
          </w:tcPr>
          <w:p w:rsidR="00C428A4" w:rsidRPr="00971966" w:rsidRDefault="00C428A4">
            <w:pPr>
              <w:rPr>
                <w:rFonts w:ascii="仿宋_GB2312" w:eastAsia="仿宋_GB2312" w:hAnsi="仿宋" w:cs="Times New Roman"/>
              </w:rPr>
            </w:pPr>
            <w:r w:rsidRPr="00971966">
              <w:rPr>
                <w:rFonts w:ascii="仿宋_GB2312" w:eastAsia="仿宋_GB2312" w:hAnsi="仿宋" w:cs="仿宋_GB2312" w:hint="eastAsia"/>
              </w:rPr>
              <w:t>建设简易实用足球场地（</w:t>
            </w:r>
            <w:r w:rsidRPr="00971966">
              <w:rPr>
                <w:rFonts w:ascii="仿宋_GB2312" w:eastAsia="仿宋_GB2312" w:hAnsi="仿宋" w:cs="仿宋_GB2312"/>
              </w:rPr>
              <w:t>5</w:t>
            </w:r>
            <w:r w:rsidRPr="00971966">
              <w:rPr>
                <w:rFonts w:ascii="仿宋_GB2312" w:eastAsia="仿宋_GB2312" w:hAnsi="仿宋" w:cs="仿宋_GB2312" w:hint="eastAsia"/>
              </w:rPr>
              <w:t>人制、笼式）设施数量</w:t>
            </w:r>
          </w:p>
        </w:tc>
        <w:tc>
          <w:tcPr>
            <w:tcW w:w="1008" w:type="dxa"/>
            <w:vAlign w:val="center"/>
          </w:tcPr>
          <w:p w:rsidR="00C428A4" w:rsidRPr="00971966" w:rsidRDefault="00C428A4" w:rsidP="00A061A7">
            <w:pPr>
              <w:jc w:val="center"/>
              <w:rPr>
                <w:rFonts w:ascii="仿宋_GB2312" w:eastAsia="仿宋_GB2312" w:hAnsi="宋体" w:cs="Times New Roman"/>
                <w:b/>
                <w:bCs/>
                <w:kern w:val="0"/>
              </w:rPr>
            </w:pPr>
            <w:r w:rsidRPr="00971966">
              <w:rPr>
                <w:rFonts w:ascii="仿宋_GB2312" w:eastAsia="仿宋_GB2312" w:hAnsi="仿宋" w:cs="仿宋_GB2312"/>
                <w:b/>
                <w:bCs/>
              </w:rPr>
              <w:t>4</w:t>
            </w:r>
            <w:r w:rsidRPr="00971966">
              <w:rPr>
                <w:rFonts w:ascii="仿宋_GB2312" w:eastAsia="仿宋_GB2312" w:hAnsi="仿宋" w:cs="仿宋_GB2312" w:hint="eastAsia"/>
                <w:b/>
                <w:bCs/>
              </w:rPr>
              <w:t>块</w:t>
            </w:r>
          </w:p>
        </w:tc>
        <w:tc>
          <w:tcPr>
            <w:tcW w:w="1417" w:type="dxa"/>
            <w:tcBorders>
              <w:right w:val="single" w:sz="12" w:space="0" w:color="auto"/>
            </w:tcBorders>
            <w:vAlign w:val="center"/>
          </w:tcPr>
          <w:p w:rsidR="00C428A4" w:rsidRPr="00971966" w:rsidRDefault="00C428A4" w:rsidP="00A061A7">
            <w:pPr>
              <w:spacing w:line="240" w:lineRule="auto"/>
              <w:jc w:val="center"/>
              <w:rPr>
                <w:rFonts w:ascii="仿宋_GB2312" w:eastAsia="仿宋_GB2312" w:cs="Times New Roman"/>
              </w:rPr>
            </w:pPr>
          </w:p>
        </w:tc>
      </w:tr>
      <w:tr w:rsidR="00C428A4" w:rsidRPr="00971966">
        <w:trPr>
          <w:jc w:val="center"/>
        </w:trPr>
        <w:tc>
          <w:tcPr>
            <w:tcW w:w="799" w:type="dxa"/>
            <w:vMerge/>
            <w:tcBorders>
              <w:left w:val="single" w:sz="12" w:space="0" w:color="auto"/>
            </w:tcBorders>
            <w:vAlign w:val="center"/>
          </w:tcPr>
          <w:p w:rsidR="00C428A4" w:rsidRPr="00971966" w:rsidRDefault="00C428A4" w:rsidP="00A061A7">
            <w:pPr>
              <w:jc w:val="center"/>
              <w:rPr>
                <w:rFonts w:ascii="仿宋_GB2312" w:eastAsia="仿宋_GB2312" w:hAnsi="宋体" w:cs="Times New Roman"/>
                <w:kern w:val="0"/>
                <w:sz w:val="30"/>
                <w:szCs w:val="30"/>
              </w:rPr>
            </w:pPr>
          </w:p>
        </w:tc>
        <w:tc>
          <w:tcPr>
            <w:tcW w:w="5389" w:type="dxa"/>
            <w:vAlign w:val="center"/>
          </w:tcPr>
          <w:p w:rsidR="00C428A4" w:rsidRPr="00971966" w:rsidRDefault="00C428A4">
            <w:pPr>
              <w:rPr>
                <w:rFonts w:ascii="仿宋_GB2312" w:eastAsia="仿宋_GB2312" w:hAnsi="仿宋" w:cs="Times New Roman"/>
              </w:rPr>
            </w:pPr>
            <w:r w:rsidRPr="00971966">
              <w:rPr>
                <w:rFonts w:ascii="仿宋_GB2312" w:eastAsia="仿宋_GB2312" w:hAnsi="仿宋" w:cs="仿宋_GB2312" w:hint="eastAsia"/>
              </w:rPr>
              <w:t>建成全民健身中心数量</w:t>
            </w:r>
          </w:p>
        </w:tc>
        <w:tc>
          <w:tcPr>
            <w:tcW w:w="1008" w:type="dxa"/>
            <w:vAlign w:val="center"/>
          </w:tcPr>
          <w:p w:rsidR="00C428A4" w:rsidRPr="00971966" w:rsidRDefault="00C428A4" w:rsidP="00A061A7">
            <w:pPr>
              <w:jc w:val="center"/>
              <w:rPr>
                <w:rFonts w:ascii="仿宋_GB2312" w:eastAsia="仿宋_GB2312" w:hAnsi="宋体" w:cs="Times New Roman"/>
                <w:b/>
                <w:bCs/>
                <w:kern w:val="0"/>
              </w:rPr>
            </w:pPr>
            <w:r w:rsidRPr="00971966">
              <w:rPr>
                <w:rFonts w:ascii="仿宋_GB2312" w:eastAsia="仿宋_GB2312" w:hAnsi="仿宋" w:cs="仿宋_GB2312"/>
                <w:b/>
                <w:bCs/>
              </w:rPr>
              <w:t>10</w:t>
            </w:r>
            <w:r w:rsidRPr="00971966">
              <w:rPr>
                <w:rFonts w:ascii="仿宋_GB2312" w:eastAsia="仿宋_GB2312" w:hAnsi="仿宋" w:cs="仿宋_GB2312" w:hint="eastAsia"/>
                <w:b/>
                <w:bCs/>
              </w:rPr>
              <w:t>座</w:t>
            </w:r>
          </w:p>
        </w:tc>
        <w:tc>
          <w:tcPr>
            <w:tcW w:w="1417" w:type="dxa"/>
            <w:tcBorders>
              <w:right w:val="single" w:sz="12" w:space="0" w:color="auto"/>
            </w:tcBorders>
            <w:vAlign w:val="center"/>
          </w:tcPr>
          <w:p w:rsidR="00C428A4" w:rsidRPr="00971966" w:rsidRDefault="00C428A4" w:rsidP="00A061A7">
            <w:pPr>
              <w:spacing w:line="240" w:lineRule="auto"/>
              <w:jc w:val="center"/>
              <w:rPr>
                <w:rFonts w:ascii="仿宋_GB2312" w:eastAsia="仿宋_GB2312" w:cs="Times New Roman"/>
              </w:rPr>
            </w:pPr>
          </w:p>
        </w:tc>
      </w:tr>
      <w:tr w:rsidR="00C428A4" w:rsidRPr="00971966">
        <w:trPr>
          <w:jc w:val="center"/>
        </w:trPr>
        <w:tc>
          <w:tcPr>
            <w:tcW w:w="799" w:type="dxa"/>
            <w:vMerge/>
            <w:tcBorders>
              <w:left w:val="single" w:sz="12" w:space="0" w:color="auto"/>
            </w:tcBorders>
            <w:vAlign w:val="center"/>
          </w:tcPr>
          <w:p w:rsidR="00C428A4" w:rsidRPr="00971966" w:rsidRDefault="00C428A4" w:rsidP="00A061A7">
            <w:pPr>
              <w:jc w:val="center"/>
              <w:rPr>
                <w:rFonts w:ascii="仿宋_GB2312" w:eastAsia="仿宋_GB2312" w:hAnsi="宋体" w:cs="Times New Roman"/>
                <w:kern w:val="0"/>
                <w:sz w:val="30"/>
                <w:szCs w:val="30"/>
              </w:rPr>
            </w:pPr>
          </w:p>
        </w:tc>
        <w:tc>
          <w:tcPr>
            <w:tcW w:w="5389" w:type="dxa"/>
            <w:vAlign w:val="center"/>
          </w:tcPr>
          <w:p w:rsidR="00C428A4" w:rsidRPr="00971966" w:rsidRDefault="00C428A4">
            <w:pPr>
              <w:rPr>
                <w:rFonts w:ascii="仿宋_GB2312" w:eastAsia="仿宋_GB2312" w:hAnsi="仿宋" w:cs="Times New Roman"/>
              </w:rPr>
            </w:pPr>
            <w:r w:rsidRPr="00971966">
              <w:rPr>
                <w:rFonts w:ascii="仿宋_GB2312" w:eastAsia="仿宋_GB2312" w:hAnsi="仿宋" w:cs="仿宋_GB2312" w:hint="eastAsia"/>
              </w:rPr>
              <w:t>县域（市、区）建有全民健身活动中心比例</w:t>
            </w:r>
          </w:p>
        </w:tc>
        <w:tc>
          <w:tcPr>
            <w:tcW w:w="1008" w:type="dxa"/>
            <w:vAlign w:val="center"/>
          </w:tcPr>
          <w:p w:rsidR="00C428A4" w:rsidRPr="00971966" w:rsidRDefault="00C428A4" w:rsidP="00A061A7">
            <w:pPr>
              <w:jc w:val="center"/>
              <w:rPr>
                <w:rFonts w:ascii="仿宋_GB2312" w:eastAsia="仿宋_GB2312" w:hAnsi="宋体" w:cs="Times New Roman"/>
                <w:b/>
                <w:bCs/>
                <w:kern w:val="0"/>
              </w:rPr>
            </w:pPr>
            <w:r w:rsidRPr="00971966">
              <w:rPr>
                <w:rFonts w:ascii="仿宋_GB2312" w:eastAsia="仿宋_GB2312" w:hAnsi="仿宋" w:cs="仿宋_GB2312"/>
                <w:b/>
                <w:bCs/>
              </w:rPr>
              <w:t>80%</w:t>
            </w:r>
          </w:p>
        </w:tc>
        <w:tc>
          <w:tcPr>
            <w:tcW w:w="1417" w:type="dxa"/>
            <w:tcBorders>
              <w:right w:val="single" w:sz="12" w:space="0" w:color="auto"/>
            </w:tcBorders>
            <w:vAlign w:val="center"/>
          </w:tcPr>
          <w:p w:rsidR="00C428A4" w:rsidRPr="00971966" w:rsidRDefault="00C428A4" w:rsidP="00A061A7">
            <w:pPr>
              <w:spacing w:line="240" w:lineRule="auto"/>
              <w:jc w:val="center"/>
              <w:rPr>
                <w:rFonts w:ascii="仿宋_GB2312" w:eastAsia="仿宋_GB2312" w:cs="Times New Roman"/>
              </w:rPr>
            </w:pPr>
          </w:p>
        </w:tc>
      </w:tr>
      <w:tr w:rsidR="00C428A4" w:rsidRPr="00971966">
        <w:trPr>
          <w:jc w:val="center"/>
        </w:trPr>
        <w:tc>
          <w:tcPr>
            <w:tcW w:w="799" w:type="dxa"/>
            <w:vMerge/>
            <w:tcBorders>
              <w:left w:val="single" w:sz="12" w:space="0" w:color="auto"/>
            </w:tcBorders>
            <w:vAlign w:val="center"/>
          </w:tcPr>
          <w:p w:rsidR="00C428A4" w:rsidRPr="00971966" w:rsidRDefault="00C428A4" w:rsidP="00A061A7">
            <w:pPr>
              <w:jc w:val="center"/>
              <w:rPr>
                <w:rFonts w:ascii="仿宋_GB2312" w:eastAsia="仿宋_GB2312" w:hAnsi="宋体" w:cs="Times New Roman"/>
                <w:kern w:val="0"/>
                <w:sz w:val="30"/>
                <w:szCs w:val="30"/>
              </w:rPr>
            </w:pPr>
          </w:p>
        </w:tc>
        <w:tc>
          <w:tcPr>
            <w:tcW w:w="5389" w:type="dxa"/>
            <w:vAlign w:val="center"/>
          </w:tcPr>
          <w:p w:rsidR="00C428A4" w:rsidRPr="00971966" w:rsidRDefault="00C428A4">
            <w:pPr>
              <w:rPr>
                <w:rFonts w:ascii="仿宋_GB2312" w:eastAsia="仿宋_GB2312" w:hAnsi="仿宋" w:cs="Times New Roman"/>
              </w:rPr>
            </w:pPr>
            <w:r w:rsidRPr="00971966">
              <w:rPr>
                <w:rFonts w:ascii="仿宋_GB2312" w:eastAsia="仿宋_GB2312" w:hAnsi="仿宋" w:cs="仿宋_GB2312" w:hint="eastAsia"/>
              </w:rPr>
              <w:t>建设农民体育健身设施数量（乡镇级建设灯光球场或</w:t>
            </w:r>
            <w:r w:rsidRPr="00971966">
              <w:rPr>
                <w:rFonts w:ascii="仿宋_GB2312" w:eastAsia="仿宋_GB2312" w:hAnsi="仿宋" w:cs="仿宋_GB2312"/>
              </w:rPr>
              <w:t>60</w:t>
            </w:r>
            <w:r w:rsidRPr="00971966">
              <w:rPr>
                <w:rFonts w:ascii="仿宋_GB2312" w:eastAsia="仿宋_GB2312" w:hAnsi="仿宋" w:cs="仿宋_GB2312" w:hint="eastAsia"/>
              </w:rPr>
              <w:t>平米健身室）</w:t>
            </w:r>
          </w:p>
        </w:tc>
        <w:tc>
          <w:tcPr>
            <w:tcW w:w="1008" w:type="dxa"/>
            <w:vAlign w:val="center"/>
          </w:tcPr>
          <w:p w:rsidR="00C428A4" w:rsidRPr="00971966" w:rsidRDefault="00C428A4" w:rsidP="00A061A7">
            <w:pPr>
              <w:jc w:val="center"/>
              <w:rPr>
                <w:rFonts w:ascii="仿宋_GB2312" w:eastAsia="仿宋_GB2312" w:hAnsi="宋体" w:cs="Times New Roman"/>
                <w:b/>
                <w:bCs/>
                <w:kern w:val="0"/>
              </w:rPr>
            </w:pPr>
            <w:r w:rsidRPr="00971966">
              <w:rPr>
                <w:rFonts w:ascii="仿宋_GB2312" w:eastAsia="仿宋_GB2312" w:hAnsi="仿宋" w:cs="仿宋_GB2312"/>
                <w:b/>
                <w:bCs/>
              </w:rPr>
              <w:t>14</w:t>
            </w:r>
            <w:r w:rsidRPr="00971966">
              <w:rPr>
                <w:rFonts w:ascii="仿宋_GB2312" w:eastAsia="仿宋_GB2312" w:hAnsi="仿宋" w:cs="仿宋_GB2312" w:hint="eastAsia"/>
                <w:b/>
                <w:bCs/>
              </w:rPr>
              <w:t>座</w:t>
            </w:r>
          </w:p>
        </w:tc>
        <w:tc>
          <w:tcPr>
            <w:tcW w:w="1417" w:type="dxa"/>
            <w:tcBorders>
              <w:right w:val="single" w:sz="12" w:space="0" w:color="auto"/>
            </w:tcBorders>
            <w:vAlign w:val="center"/>
          </w:tcPr>
          <w:p w:rsidR="00C428A4" w:rsidRPr="00971966" w:rsidRDefault="00C428A4" w:rsidP="00A061A7">
            <w:pPr>
              <w:spacing w:line="240" w:lineRule="auto"/>
              <w:jc w:val="center"/>
              <w:rPr>
                <w:rFonts w:ascii="仿宋_GB2312" w:eastAsia="仿宋_GB2312" w:cs="Times New Roman"/>
              </w:rPr>
            </w:pPr>
          </w:p>
        </w:tc>
      </w:tr>
      <w:tr w:rsidR="00C428A4" w:rsidRPr="00971966">
        <w:trPr>
          <w:jc w:val="center"/>
        </w:trPr>
        <w:tc>
          <w:tcPr>
            <w:tcW w:w="799" w:type="dxa"/>
            <w:vMerge/>
            <w:tcBorders>
              <w:left w:val="single" w:sz="12" w:space="0" w:color="auto"/>
            </w:tcBorders>
            <w:vAlign w:val="center"/>
          </w:tcPr>
          <w:p w:rsidR="00C428A4" w:rsidRPr="00971966" w:rsidRDefault="00C428A4" w:rsidP="00A061A7">
            <w:pPr>
              <w:jc w:val="center"/>
              <w:rPr>
                <w:rFonts w:ascii="仿宋_GB2312" w:eastAsia="仿宋_GB2312" w:hAnsi="宋体" w:cs="Times New Roman"/>
                <w:kern w:val="0"/>
                <w:sz w:val="30"/>
                <w:szCs w:val="30"/>
              </w:rPr>
            </w:pPr>
          </w:p>
        </w:tc>
        <w:tc>
          <w:tcPr>
            <w:tcW w:w="5389" w:type="dxa"/>
            <w:vAlign w:val="center"/>
          </w:tcPr>
          <w:p w:rsidR="00C428A4" w:rsidRPr="00971966" w:rsidRDefault="00C428A4">
            <w:pPr>
              <w:rPr>
                <w:rFonts w:ascii="仿宋_GB2312" w:eastAsia="仿宋_GB2312" w:hAnsi="仿宋" w:cs="Times New Roman"/>
              </w:rPr>
            </w:pPr>
            <w:r w:rsidRPr="00971966">
              <w:rPr>
                <w:rFonts w:ascii="仿宋_GB2312" w:eastAsia="仿宋_GB2312" w:hAnsi="仿宋" w:cs="仿宋_GB2312" w:hint="eastAsia"/>
              </w:rPr>
              <w:t>新增、改造城市社区多功能运动场数量</w:t>
            </w:r>
          </w:p>
        </w:tc>
        <w:tc>
          <w:tcPr>
            <w:tcW w:w="1008" w:type="dxa"/>
            <w:vAlign w:val="center"/>
          </w:tcPr>
          <w:p w:rsidR="00C428A4" w:rsidRPr="00971966" w:rsidRDefault="00C428A4" w:rsidP="00A061A7">
            <w:pPr>
              <w:jc w:val="center"/>
              <w:rPr>
                <w:rFonts w:ascii="仿宋_GB2312" w:eastAsia="仿宋_GB2312" w:hAnsi="宋体" w:cs="Times New Roman"/>
                <w:b/>
                <w:bCs/>
                <w:kern w:val="0"/>
              </w:rPr>
            </w:pPr>
            <w:r w:rsidRPr="00971966">
              <w:rPr>
                <w:rFonts w:ascii="仿宋_GB2312" w:eastAsia="仿宋_GB2312" w:hAnsi="仿宋" w:cs="仿宋_GB2312"/>
                <w:b/>
                <w:bCs/>
              </w:rPr>
              <w:t>10</w:t>
            </w:r>
            <w:r w:rsidRPr="00971966">
              <w:rPr>
                <w:rFonts w:ascii="仿宋_GB2312" w:eastAsia="仿宋_GB2312" w:hAnsi="仿宋" w:cs="仿宋_GB2312" w:hint="eastAsia"/>
                <w:b/>
                <w:bCs/>
              </w:rPr>
              <w:t>片</w:t>
            </w:r>
          </w:p>
        </w:tc>
        <w:tc>
          <w:tcPr>
            <w:tcW w:w="1417" w:type="dxa"/>
            <w:tcBorders>
              <w:right w:val="single" w:sz="12" w:space="0" w:color="auto"/>
            </w:tcBorders>
            <w:vAlign w:val="center"/>
          </w:tcPr>
          <w:p w:rsidR="00C428A4" w:rsidRPr="00971966" w:rsidRDefault="00C428A4" w:rsidP="00A061A7">
            <w:pPr>
              <w:spacing w:line="240" w:lineRule="auto"/>
              <w:jc w:val="center"/>
              <w:rPr>
                <w:rFonts w:ascii="仿宋_GB2312" w:eastAsia="仿宋_GB2312" w:cs="Times New Roman"/>
              </w:rPr>
            </w:pPr>
          </w:p>
        </w:tc>
      </w:tr>
      <w:tr w:rsidR="00C428A4" w:rsidRPr="00971966">
        <w:trPr>
          <w:jc w:val="center"/>
        </w:trPr>
        <w:tc>
          <w:tcPr>
            <w:tcW w:w="799" w:type="dxa"/>
            <w:vMerge/>
            <w:tcBorders>
              <w:left w:val="single" w:sz="12" w:space="0" w:color="auto"/>
            </w:tcBorders>
            <w:vAlign w:val="center"/>
          </w:tcPr>
          <w:p w:rsidR="00C428A4" w:rsidRPr="00971966" w:rsidRDefault="00C428A4" w:rsidP="00A061A7">
            <w:pPr>
              <w:jc w:val="center"/>
              <w:rPr>
                <w:rFonts w:ascii="仿宋_GB2312" w:eastAsia="仿宋_GB2312" w:hAnsi="宋体" w:cs="Times New Roman"/>
                <w:kern w:val="0"/>
                <w:sz w:val="30"/>
                <w:szCs w:val="30"/>
              </w:rPr>
            </w:pPr>
          </w:p>
        </w:tc>
        <w:tc>
          <w:tcPr>
            <w:tcW w:w="5389" w:type="dxa"/>
            <w:vAlign w:val="center"/>
          </w:tcPr>
          <w:p w:rsidR="00C428A4" w:rsidRPr="00971966" w:rsidRDefault="00C428A4">
            <w:pPr>
              <w:rPr>
                <w:rFonts w:ascii="仿宋_GB2312" w:eastAsia="仿宋_GB2312" w:hAnsi="仿宋" w:cs="Times New Roman"/>
              </w:rPr>
            </w:pPr>
            <w:r w:rsidRPr="00971966">
              <w:rPr>
                <w:rFonts w:ascii="仿宋_GB2312" w:eastAsia="仿宋_GB2312" w:hAnsi="仿宋" w:cs="仿宋_GB2312" w:hint="eastAsia"/>
              </w:rPr>
              <w:t>城市公园、郊野公园体育健身场地设施覆盖率</w:t>
            </w:r>
          </w:p>
        </w:tc>
        <w:tc>
          <w:tcPr>
            <w:tcW w:w="1008" w:type="dxa"/>
            <w:vAlign w:val="center"/>
          </w:tcPr>
          <w:p w:rsidR="00C428A4" w:rsidRPr="00971966" w:rsidRDefault="00C428A4" w:rsidP="00A061A7">
            <w:pPr>
              <w:jc w:val="center"/>
              <w:rPr>
                <w:rFonts w:ascii="仿宋_GB2312" w:eastAsia="仿宋_GB2312" w:hAnsi="宋体" w:cs="Times New Roman"/>
                <w:b/>
                <w:bCs/>
                <w:kern w:val="0"/>
              </w:rPr>
            </w:pPr>
            <w:r w:rsidRPr="00971966">
              <w:rPr>
                <w:rFonts w:ascii="仿宋_GB2312" w:eastAsia="仿宋_GB2312" w:hAnsi="仿宋" w:cs="仿宋_GB2312"/>
                <w:b/>
                <w:bCs/>
              </w:rPr>
              <w:t>100%</w:t>
            </w:r>
          </w:p>
        </w:tc>
        <w:tc>
          <w:tcPr>
            <w:tcW w:w="1417" w:type="dxa"/>
            <w:tcBorders>
              <w:right w:val="single" w:sz="12" w:space="0" w:color="auto"/>
            </w:tcBorders>
            <w:vAlign w:val="center"/>
          </w:tcPr>
          <w:p w:rsidR="00C428A4" w:rsidRPr="00971966" w:rsidRDefault="00C428A4" w:rsidP="00A061A7">
            <w:pPr>
              <w:spacing w:line="240" w:lineRule="auto"/>
              <w:jc w:val="center"/>
              <w:rPr>
                <w:rFonts w:ascii="仿宋_GB2312" w:eastAsia="仿宋_GB2312" w:cs="Times New Roman"/>
              </w:rPr>
            </w:pPr>
          </w:p>
        </w:tc>
      </w:tr>
      <w:tr w:rsidR="00C428A4" w:rsidRPr="00971966">
        <w:trPr>
          <w:jc w:val="center"/>
        </w:trPr>
        <w:tc>
          <w:tcPr>
            <w:tcW w:w="799" w:type="dxa"/>
            <w:vMerge/>
            <w:tcBorders>
              <w:left w:val="single" w:sz="12" w:space="0" w:color="auto"/>
              <w:bottom w:val="single" w:sz="12" w:space="0" w:color="auto"/>
            </w:tcBorders>
            <w:vAlign w:val="center"/>
          </w:tcPr>
          <w:p w:rsidR="00C428A4" w:rsidRPr="00971966" w:rsidRDefault="00C428A4" w:rsidP="00A061A7">
            <w:pPr>
              <w:jc w:val="center"/>
              <w:rPr>
                <w:rFonts w:ascii="仿宋_GB2312" w:eastAsia="仿宋_GB2312" w:hAnsi="宋体" w:cs="Times New Roman"/>
                <w:kern w:val="0"/>
                <w:sz w:val="30"/>
                <w:szCs w:val="30"/>
              </w:rPr>
            </w:pPr>
          </w:p>
        </w:tc>
        <w:tc>
          <w:tcPr>
            <w:tcW w:w="5389" w:type="dxa"/>
            <w:tcBorders>
              <w:bottom w:val="single" w:sz="12" w:space="0" w:color="auto"/>
            </w:tcBorders>
            <w:vAlign w:val="center"/>
          </w:tcPr>
          <w:p w:rsidR="00C428A4" w:rsidRPr="00971966" w:rsidRDefault="00C428A4">
            <w:pPr>
              <w:rPr>
                <w:rFonts w:ascii="仿宋_GB2312" w:eastAsia="仿宋_GB2312" w:hAnsi="仿宋" w:cs="Times New Roman"/>
              </w:rPr>
            </w:pPr>
            <w:r w:rsidRPr="00971966">
              <w:rPr>
                <w:rFonts w:ascii="仿宋_GB2312" w:eastAsia="仿宋_GB2312" w:hAnsi="仿宋" w:cs="仿宋_GB2312" w:hint="eastAsia"/>
              </w:rPr>
              <w:t>公共体育设施和符合开放条件的学校体育场地设施开放率</w:t>
            </w:r>
          </w:p>
        </w:tc>
        <w:tc>
          <w:tcPr>
            <w:tcW w:w="1008" w:type="dxa"/>
            <w:tcBorders>
              <w:bottom w:val="single" w:sz="12" w:space="0" w:color="auto"/>
            </w:tcBorders>
            <w:vAlign w:val="center"/>
          </w:tcPr>
          <w:p w:rsidR="00C428A4" w:rsidRPr="00971966" w:rsidRDefault="00C428A4" w:rsidP="00A061A7">
            <w:pPr>
              <w:jc w:val="center"/>
              <w:rPr>
                <w:rFonts w:ascii="仿宋_GB2312" w:eastAsia="仿宋_GB2312" w:hAnsi="宋体" w:cs="Times New Roman"/>
                <w:b/>
                <w:bCs/>
                <w:kern w:val="0"/>
              </w:rPr>
            </w:pPr>
            <w:r w:rsidRPr="00971966">
              <w:rPr>
                <w:rFonts w:ascii="仿宋_GB2312" w:eastAsia="仿宋_GB2312" w:hAnsi="仿宋" w:cs="仿宋_GB2312"/>
                <w:b/>
                <w:bCs/>
              </w:rPr>
              <w:t>100%</w:t>
            </w:r>
          </w:p>
        </w:tc>
        <w:tc>
          <w:tcPr>
            <w:tcW w:w="1417" w:type="dxa"/>
            <w:tcBorders>
              <w:bottom w:val="single" w:sz="12" w:space="0" w:color="auto"/>
              <w:right w:val="single" w:sz="12" w:space="0" w:color="auto"/>
            </w:tcBorders>
            <w:vAlign w:val="center"/>
          </w:tcPr>
          <w:p w:rsidR="00C428A4" w:rsidRPr="00971966" w:rsidRDefault="00C428A4" w:rsidP="00A061A7">
            <w:pPr>
              <w:spacing w:line="240" w:lineRule="auto"/>
              <w:jc w:val="center"/>
              <w:rPr>
                <w:rFonts w:ascii="仿宋_GB2312" w:eastAsia="仿宋_GB2312" w:cs="Times New Roman"/>
                <w:sz w:val="32"/>
                <w:szCs w:val="32"/>
              </w:rPr>
            </w:pPr>
            <w:r w:rsidRPr="00971966">
              <w:rPr>
                <w:rFonts w:ascii="仿宋_GB2312" w:eastAsia="仿宋_GB2312" w:cs="仿宋_GB2312" w:hint="eastAsia"/>
              </w:rPr>
              <w:t>省指标要求</w:t>
            </w:r>
          </w:p>
        </w:tc>
      </w:tr>
    </w:tbl>
    <w:p w:rsidR="00C428A4" w:rsidRPr="00245030" w:rsidRDefault="00C428A4" w:rsidP="00C428A4">
      <w:pPr>
        <w:pStyle w:val="Heading1"/>
        <w:ind w:firstLineChars="200" w:firstLine="31680"/>
        <w:rPr>
          <w:rFonts w:ascii="黑体" w:eastAsia="黑体" w:hAnsi="仿宋" w:cs="Times New Roman"/>
          <w:b w:val="0"/>
          <w:bCs w:val="0"/>
          <w:kern w:val="2"/>
          <w:sz w:val="32"/>
          <w:szCs w:val="32"/>
        </w:rPr>
      </w:pPr>
      <w:bookmarkStart w:id="9" w:name="_Toc455776876"/>
      <w:r w:rsidRPr="00245030">
        <w:rPr>
          <w:rFonts w:ascii="黑体" w:eastAsia="黑体" w:hAnsi="仿宋" w:cs="黑体" w:hint="eastAsia"/>
          <w:b w:val="0"/>
          <w:bCs w:val="0"/>
          <w:kern w:val="2"/>
          <w:sz w:val="32"/>
          <w:szCs w:val="32"/>
        </w:rPr>
        <w:t>三、主要任务</w:t>
      </w:r>
      <w:bookmarkEnd w:id="9"/>
    </w:p>
    <w:p w:rsidR="00C428A4" w:rsidRPr="00245030" w:rsidRDefault="00C428A4" w:rsidP="0037770B">
      <w:pPr>
        <w:pStyle w:val="Heading2"/>
        <w:ind w:firstLineChars="200" w:firstLine="31680"/>
        <w:rPr>
          <w:rFonts w:ascii="楷体_GB2312" w:eastAsia="楷体_GB2312" w:cs="Times New Roman"/>
        </w:rPr>
      </w:pPr>
      <w:bookmarkStart w:id="10" w:name="_Toc455776877"/>
      <w:r w:rsidRPr="00245030">
        <w:rPr>
          <w:rFonts w:ascii="楷体_GB2312" w:eastAsia="楷体_GB2312" w:hAnsi="楷体" w:cs="楷体_GB2312" w:hint="eastAsia"/>
        </w:rPr>
        <w:t>（一）体育产业快速发展推进工程</w:t>
      </w:r>
      <w:bookmarkEnd w:id="10"/>
    </w:p>
    <w:p w:rsidR="00C428A4" w:rsidRPr="00971966" w:rsidRDefault="00C428A4" w:rsidP="0037770B">
      <w:pPr>
        <w:ind w:firstLineChars="200" w:firstLine="31680"/>
        <w:rPr>
          <w:rFonts w:ascii="仿宋_GB2312" w:eastAsia="仿宋_GB2312" w:hAnsi="楷体" w:cs="Times New Roman"/>
          <w:sz w:val="32"/>
          <w:szCs w:val="32"/>
        </w:rPr>
      </w:pPr>
      <w:r w:rsidRPr="00971966">
        <w:rPr>
          <w:rFonts w:ascii="仿宋_GB2312" w:eastAsia="仿宋_GB2312" w:hAnsi="楷体" w:cs="仿宋_GB2312" w:hint="eastAsia"/>
          <w:sz w:val="32"/>
          <w:szCs w:val="32"/>
        </w:rPr>
        <w:t>一是确立体育产业发展定位。</w:t>
      </w:r>
      <w:r w:rsidRPr="00971966">
        <w:rPr>
          <w:rFonts w:ascii="仿宋_GB2312" w:eastAsia="仿宋_GB2312" w:cs="仿宋_GB2312" w:hint="eastAsia"/>
          <w:b/>
          <w:bCs/>
          <w:sz w:val="32"/>
          <w:szCs w:val="32"/>
        </w:rPr>
        <w:t>全国生态体育之城</w:t>
      </w:r>
      <w:r w:rsidRPr="00971966">
        <w:rPr>
          <w:rFonts w:ascii="仿宋_GB2312" w:eastAsia="仿宋_GB2312" w:cs="仿宋_GB2312" w:hint="eastAsia"/>
          <w:sz w:val="32"/>
          <w:szCs w:val="32"/>
        </w:rPr>
        <w:t>。丽水市森林覆盖率和林木绿化率均超过</w:t>
      </w:r>
      <w:r w:rsidRPr="00971966">
        <w:rPr>
          <w:rFonts w:ascii="仿宋_GB2312" w:eastAsia="仿宋_GB2312" w:hAnsi="仿宋" w:cs="仿宋_GB2312"/>
          <w:sz w:val="32"/>
          <w:szCs w:val="32"/>
        </w:rPr>
        <w:t>80%</w:t>
      </w:r>
      <w:r w:rsidRPr="00971966">
        <w:rPr>
          <w:rFonts w:ascii="仿宋_GB2312" w:eastAsia="仿宋_GB2312" w:cs="仿宋_GB2312" w:hint="eastAsia"/>
          <w:sz w:val="32"/>
          <w:szCs w:val="32"/>
        </w:rPr>
        <w:t>，全市九县（市、区）均成功创建省级生态县，全市生态环境质量连续</w:t>
      </w:r>
      <w:r w:rsidRPr="00971966">
        <w:rPr>
          <w:rFonts w:ascii="仿宋_GB2312" w:eastAsia="仿宋_GB2312" w:hAnsi="仿宋" w:cs="仿宋_GB2312"/>
          <w:sz w:val="32"/>
          <w:szCs w:val="32"/>
        </w:rPr>
        <w:t>9</w:t>
      </w:r>
      <w:r w:rsidRPr="00971966">
        <w:rPr>
          <w:rFonts w:ascii="仿宋_GB2312" w:eastAsia="仿宋_GB2312" w:cs="仿宋_GB2312" w:hint="eastAsia"/>
          <w:sz w:val="32"/>
          <w:szCs w:val="32"/>
        </w:rPr>
        <w:t>年居浙江省首位、全国前列，被誉为“中国生态第一市”，是全省乃至华东地区重要的生态屏障。打造全国“生态体育之城”，使得体育与文化和生态环境相互协调、相互关怀、共生共融、共同发展；</w:t>
      </w:r>
      <w:r w:rsidRPr="00971966">
        <w:rPr>
          <w:rFonts w:ascii="仿宋_GB2312" w:eastAsia="仿宋_GB2312" w:cs="仿宋_GB2312" w:hint="eastAsia"/>
          <w:b/>
          <w:bCs/>
          <w:sz w:val="32"/>
          <w:szCs w:val="32"/>
        </w:rPr>
        <w:t>长三角健康休闲体验区</w:t>
      </w:r>
      <w:r w:rsidRPr="00971966">
        <w:rPr>
          <w:rFonts w:ascii="仿宋_GB2312" w:eastAsia="仿宋_GB2312" w:cs="仿宋_GB2312" w:hint="eastAsia"/>
          <w:sz w:val="32"/>
          <w:szCs w:val="32"/>
        </w:rPr>
        <w:t>。发挥丽水优良的山水生态环境和“长三角天然氧吧”的独特优势，将现代体育健身休闲运动与民族传统体育养生理念相结合，依托山水资源优势和人文资源，培育谋划森林类、滨湖滨水类、民俗健身类等运动养生项目。利用山区有利地形，积极发展拓展、山地自行车、越野摩托车等山地“体养”产品；结合乡村旅游和营地度假旅游，开发自驾游等户外休闲养生运动产品，满足城市居民和度假游客运动健身需求。积极发展运动养生项目，着力打造“健身丽水”品牌。</w:t>
      </w:r>
    </w:p>
    <w:p w:rsidR="00C428A4" w:rsidRPr="00971966" w:rsidRDefault="00C428A4" w:rsidP="0037770B">
      <w:pPr>
        <w:ind w:firstLineChars="200" w:firstLine="31680"/>
        <w:rPr>
          <w:rFonts w:ascii="仿宋_GB2312" w:eastAsia="仿宋_GB2312" w:cs="Times New Roman"/>
          <w:sz w:val="32"/>
          <w:szCs w:val="32"/>
        </w:rPr>
      </w:pPr>
      <w:r w:rsidRPr="00971966">
        <w:rPr>
          <w:rFonts w:ascii="仿宋_GB2312" w:eastAsia="仿宋_GB2312" w:hAnsi="楷体" w:cs="仿宋_GB2312" w:hint="eastAsia"/>
          <w:sz w:val="32"/>
          <w:szCs w:val="32"/>
        </w:rPr>
        <w:t>二是完善体育产业体系建设。</w:t>
      </w:r>
      <w:r w:rsidRPr="00971966">
        <w:rPr>
          <w:rFonts w:ascii="仿宋_GB2312" w:eastAsia="仿宋_GB2312" w:cs="仿宋_GB2312" w:hint="eastAsia"/>
          <w:b/>
          <w:bCs/>
          <w:sz w:val="32"/>
          <w:szCs w:val="32"/>
        </w:rPr>
        <w:t>推进生态体育主导的产业体系。</w:t>
      </w:r>
      <w:r w:rsidRPr="00971966">
        <w:rPr>
          <w:rFonts w:ascii="仿宋_GB2312" w:eastAsia="仿宋_GB2312" w:cs="仿宋_GB2312" w:hint="eastAsia"/>
          <w:sz w:val="32"/>
          <w:szCs w:val="32"/>
        </w:rPr>
        <w:t>充分利用丽水市丰富的户外生态自然资源，结合各县（区）的区位优势，形成以户外运动休闲业、竞赛表演业、运动培训业、体育产品会展业等现代体育服务业为核心的绿色生态体育产业新业态，形成定位清晰、结构优化、特色鲜明，具有较强产业辐射能力和带动作用的产业体系，提升体育服务业的占比。有序推进徒步、自行车骑行和露营、野外生存、户外拓展、马拉松、铁人三项、古道穿越等运动休闲项目，全力推进健身步道、自行车道、登山步道的建设。大力发展养生健身休闲主题旅游，推动健身、休闲、运动、康复与旅游相结合，重点依托庆元百山祖、龙泉凤阳山、缙云大洋山、松阳箬寮岘、云中大</w:t>
      </w:r>
      <w:r w:rsidRPr="00971966">
        <w:rPr>
          <w:rFonts w:ascii="仿宋_GB2312" w:eastAsia="仿宋" w:cs="仿宋" w:hint="eastAsia"/>
          <w:sz w:val="32"/>
          <w:szCs w:val="32"/>
        </w:rPr>
        <w:t>漈</w:t>
      </w:r>
      <w:r w:rsidRPr="00971966">
        <w:rPr>
          <w:rFonts w:ascii="仿宋_GB2312" w:eastAsia="仿宋_GB2312" w:cs="仿宋_GB2312" w:hint="eastAsia"/>
          <w:sz w:val="32"/>
          <w:szCs w:val="32"/>
        </w:rPr>
        <w:t>、青田千峡湖风情旅游等自然资源，着力打造不同层次、多种形式的体育主题旅游景区、景点和线路；</w:t>
      </w:r>
      <w:r w:rsidRPr="00971966">
        <w:rPr>
          <w:rFonts w:ascii="仿宋_GB2312" w:eastAsia="仿宋_GB2312" w:cs="仿宋_GB2312" w:hint="eastAsia"/>
          <w:b/>
          <w:bCs/>
          <w:sz w:val="32"/>
          <w:szCs w:val="32"/>
        </w:rPr>
        <w:t>打造体育产业品牌。</w:t>
      </w:r>
      <w:r w:rsidRPr="00971966">
        <w:rPr>
          <w:rFonts w:ascii="仿宋_GB2312" w:eastAsia="仿宋_GB2312" w:cs="仿宋_GB2312" w:hint="eastAsia"/>
          <w:sz w:val="32"/>
          <w:szCs w:val="32"/>
        </w:rPr>
        <w:t>发挥丽水优良的山水生态环境，着力打造健康新丽水的品牌。重点打造四个方面的品牌，打造以“体养”健康产业休闲运动项目（徒步、登山、露营、攀岩、古道穿越、山地马拉松、山地自行车等）、环南明湖城市休闲运动带（皮划艇、慢跑、夜跑等）为特色的生态体育休闲运动项目品牌；打造景宁畲族民族传统体育小镇、龙泉武术宝剑古文化小镇、百山祖乐养避暑小镇为特色的体育小镇品牌；打造以围棋、羽毛球、国际跳棋、自由式轮滑锦标赛等为代表的体育赛事品牌；打造龙泉宝剑、轮滑装备、国际跳棋制造为代表的体育企业品牌。积极创建一批具有地方特色的运动休闲（旅游）示范基地、精品路线、优秀项目；</w:t>
      </w:r>
      <w:r w:rsidRPr="00971966">
        <w:rPr>
          <w:rFonts w:ascii="仿宋_GB2312" w:eastAsia="仿宋_GB2312" w:cs="仿宋_GB2312" w:hint="eastAsia"/>
          <w:b/>
          <w:bCs/>
          <w:sz w:val="32"/>
          <w:szCs w:val="32"/>
        </w:rPr>
        <w:t>形成特色体育产业链条。</w:t>
      </w:r>
      <w:r w:rsidRPr="00971966">
        <w:rPr>
          <w:rFonts w:ascii="仿宋_GB2312" w:eastAsia="仿宋_GB2312" w:cs="仿宋_GB2312" w:hint="eastAsia"/>
          <w:sz w:val="32"/>
          <w:szCs w:val="32"/>
        </w:rPr>
        <w:t>以棋类项目、轮滑项目、武术项目、山地自行车项目为突破口，打造四条运动项目产业链。以“全国国际跳棋之乡”等棋类体育特色文化为抓手，依托中国国际跳棋国际公开赛、全国业余围棋公开赛等体育赛事为依托，初步打造棋类产品制造、棋类培训、棋类文化推广等于一体的棋类运动项目（国际跳棋、围棋、象棋）特色产业链；以世界自由式轮滑锦标赛、全国速度轮滑锦标赛等知名体育赛事为依托，初步打造围绕轮滑产品制造、轮滑赛事观赏服务、轮滑专业训练与大众培训、轮滑文化推广等于一体的轮滑运动项目特色产业链。以龙泉宝剑的传统武术器具制造作为核心，以浙江省武术锦标赛等赛事为平台、武术文化传播、武术技艺传承等为主要内容的，打造武术传统体育产业链；以全国山地竞速挑战赛为依托，打造自行车休闲运动产业链；</w:t>
      </w:r>
      <w:r w:rsidRPr="00971966">
        <w:rPr>
          <w:rFonts w:ascii="仿宋_GB2312" w:eastAsia="仿宋_GB2312" w:cs="仿宋_GB2312" w:hint="eastAsia"/>
          <w:b/>
          <w:bCs/>
          <w:sz w:val="32"/>
          <w:szCs w:val="32"/>
        </w:rPr>
        <w:t>加强体育产业合作。</w:t>
      </w:r>
      <w:r w:rsidRPr="00971966">
        <w:rPr>
          <w:rFonts w:ascii="仿宋_GB2312" w:eastAsia="仿宋_GB2312" w:cs="仿宋_GB2312" w:hint="eastAsia"/>
          <w:sz w:val="32"/>
          <w:szCs w:val="32"/>
        </w:rPr>
        <w:t>建立与国际体育组织、国家体育总局等机构联系与合作，积极引进和申办中高级别国际、国内体育赛事，积累赛事举办经验，与国际化接轨，提升丽水地区的声誉与知名度。</w:t>
      </w:r>
    </w:p>
    <w:p w:rsidR="00C428A4" w:rsidRPr="00971966" w:rsidRDefault="00C428A4" w:rsidP="0037770B">
      <w:pPr>
        <w:ind w:firstLineChars="200" w:firstLine="31680"/>
        <w:jc w:val="left"/>
        <w:rPr>
          <w:rFonts w:ascii="仿宋_GB2312" w:eastAsia="仿宋_GB2312" w:cs="Times New Roman"/>
          <w:sz w:val="32"/>
          <w:szCs w:val="32"/>
        </w:rPr>
      </w:pPr>
      <w:r w:rsidRPr="00971966">
        <w:rPr>
          <w:rFonts w:ascii="仿宋_GB2312" w:eastAsia="仿宋_GB2312" w:hAnsi="楷体" w:cs="仿宋_GB2312" w:hint="eastAsia"/>
          <w:sz w:val="32"/>
          <w:szCs w:val="32"/>
        </w:rPr>
        <w:t>三是优化体育产业布局。</w:t>
      </w:r>
      <w:r w:rsidRPr="00971966">
        <w:rPr>
          <w:rFonts w:ascii="仿宋_GB2312" w:eastAsia="仿宋_GB2312" w:cs="仿宋_GB2312" w:hint="eastAsia"/>
          <w:sz w:val="32"/>
          <w:szCs w:val="32"/>
        </w:rPr>
        <w:t>打造丽水市体育产业发展的“一核、一带、</w:t>
      </w:r>
      <w:r>
        <w:rPr>
          <w:rFonts w:ascii="仿宋_GB2312" w:eastAsia="仿宋_GB2312" w:cs="仿宋_GB2312" w:hint="eastAsia"/>
          <w:sz w:val="32"/>
          <w:szCs w:val="32"/>
        </w:rPr>
        <w:t>七</w:t>
      </w:r>
      <w:r w:rsidRPr="00971966">
        <w:rPr>
          <w:rFonts w:ascii="仿宋_GB2312" w:eastAsia="仿宋_GB2312" w:cs="仿宋_GB2312" w:hint="eastAsia"/>
          <w:sz w:val="32"/>
          <w:szCs w:val="32"/>
        </w:rPr>
        <w:t>区”格局，体现产业形态多元、结构合理、“点</w:t>
      </w:r>
      <w:r w:rsidRPr="00971966">
        <w:rPr>
          <w:rFonts w:ascii="仿宋_GB2312" w:eastAsia="仿宋_GB2312" w:cs="仿宋_GB2312"/>
          <w:sz w:val="32"/>
          <w:szCs w:val="32"/>
        </w:rPr>
        <w:t>-</w:t>
      </w:r>
      <w:r w:rsidRPr="00971966">
        <w:rPr>
          <w:rFonts w:ascii="仿宋_GB2312" w:eastAsia="仿宋_GB2312" w:cs="仿宋_GB2312" w:hint="eastAsia"/>
          <w:sz w:val="32"/>
          <w:szCs w:val="32"/>
        </w:rPr>
        <w:t>线</w:t>
      </w:r>
      <w:r w:rsidRPr="00971966">
        <w:rPr>
          <w:rFonts w:ascii="仿宋_GB2312" w:eastAsia="仿宋_GB2312" w:cs="仿宋_GB2312"/>
          <w:sz w:val="32"/>
          <w:szCs w:val="32"/>
        </w:rPr>
        <w:t>-</w:t>
      </w:r>
      <w:r w:rsidRPr="00971966">
        <w:rPr>
          <w:rFonts w:ascii="仿宋_GB2312" w:eastAsia="仿宋_GB2312" w:cs="仿宋_GB2312" w:hint="eastAsia"/>
          <w:sz w:val="32"/>
          <w:szCs w:val="32"/>
        </w:rPr>
        <w:t>面”发展结合布局思路。</w:t>
      </w:r>
      <w:r w:rsidRPr="00971966">
        <w:rPr>
          <w:rFonts w:ascii="仿宋_GB2312" w:eastAsia="仿宋_GB2312" w:cs="仿宋_GB2312" w:hint="eastAsia"/>
          <w:b/>
          <w:bCs/>
          <w:sz w:val="32"/>
          <w:szCs w:val="32"/>
        </w:rPr>
        <w:t>“一核”</w:t>
      </w:r>
      <w:r w:rsidRPr="00971966">
        <w:rPr>
          <w:rFonts w:ascii="仿宋_GB2312" w:eastAsia="仿宋_GB2312"/>
          <w:b/>
          <w:bCs/>
          <w:sz w:val="32"/>
          <w:szCs w:val="32"/>
        </w:rPr>
        <w:t>——</w:t>
      </w:r>
      <w:r w:rsidRPr="00971966">
        <w:rPr>
          <w:rFonts w:ascii="仿宋_GB2312" w:eastAsia="仿宋_GB2312" w:cs="仿宋_GB2312" w:hint="eastAsia"/>
          <w:b/>
          <w:bCs/>
          <w:sz w:val="32"/>
          <w:szCs w:val="32"/>
        </w:rPr>
        <w:t>生态体育核心圈</w:t>
      </w:r>
      <w:r w:rsidRPr="00971966">
        <w:rPr>
          <w:rFonts w:ascii="仿宋_GB2312" w:eastAsia="仿宋_GB2312" w:cs="仿宋_GB2312" w:hint="eastAsia"/>
          <w:sz w:val="32"/>
          <w:szCs w:val="32"/>
        </w:rPr>
        <w:t>：以发展生态体育作为丽水市区体育产业发展的核心内容，将丽水市区的山水资源作为发展的基本要素，形成以山水为特色的户外休闲运动，形成体育健康养生、体育竞赛表演、体育培训等为主要核心内容的生态体育的核心产业内容。</w:t>
      </w:r>
    </w:p>
    <w:p w:rsidR="00C428A4" w:rsidRPr="00971966" w:rsidRDefault="00C428A4">
      <w:pPr>
        <w:jc w:val="center"/>
        <w:rPr>
          <w:rFonts w:ascii="仿宋_GB2312" w:eastAsia="仿宋_GB2312" w:cs="Times New Roman"/>
          <w:sz w:val="32"/>
          <w:szCs w:val="32"/>
        </w:rPr>
      </w:pPr>
      <w:r w:rsidRPr="009B7191">
        <w:rPr>
          <w:rFonts w:ascii="仿宋_GB2312" w:eastAsia="仿宋_GB2312" w:cs="Times New Roman"/>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i1025" type="#_x0000_t75" style="width:321pt;height:185.25pt;visibility:visible">
            <v:imagedata r:id="rId9" o:title=""/>
            <o:lock v:ext="edit" aspectratio="f"/>
          </v:shape>
        </w:pict>
      </w:r>
    </w:p>
    <w:p w:rsidR="00C428A4" w:rsidRPr="00971966" w:rsidRDefault="00C428A4">
      <w:pPr>
        <w:jc w:val="center"/>
        <w:rPr>
          <w:rFonts w:ascii="仿宋_GB2312" w:eastAsia="仿宋_GB2312" w:hAnsi="黑体" w:cs="Times New Roman"/>
          <w:b/>
          <w:bCs/>
          <w:sz w:val="28"/>
          <w:szCs w:val="28"/>
        </w:rPr>
      </w:pPr>
      <w:r w:rsidRPr="00971966">
        <w:rPr>
          <w:rFonts w:ascii="仿宋_GB2312" w:eastAsia="仿宋_GB2312" w:hAnsi="黑体" w:cs="仿宋_GB2312" w:hint="eastAsia"/>
          <w:b/>
          <w:bCs/>
          <w:sz w:val="28"/>
          <w:szCs w:val="28"/>
        </w:rPr>
        <w:t>生态体育核心圈示意图</w:t>
      </w:r>
    </w:p>
    <w:p w:rsidR="00C428A4" w:rsidRPr="00971966" w:rsidRDefault="00C428A4">
      <w:pPr>
        <w:jc w:val="center"/>
        <w:rPr>
          <w:rFonts w:ascii="仿宋_GB2312" w:eastAsia="仿宋_GB2312" w:hAnsi="黑体" w:cs="Times New Roman"/>
          <w:b/>
          <w:bCs/>
          <w:sz w:val="28"/>
          <w:szCs w:val="28"/>
        </w:rPr>
      </w:pPr>
    </w:p>
    <w:p w:rsidR="00C428A4" w:rsidRPr="00971966" w:rsidRDefault="00C428A4" w:rsidP="0037770B">
      <w:pPr>
        <w:ind w:firstLineChars="200" w:firstLine="31680"/>
        <w:jc w:val="left"/>
        <w:rPr>
          <w:rFonts w:ascii="仿宋_GB2312" w:eastAsia="仿宋_GB2312" w:cs="Times New Roman"/>
          <w:sz w:val="32"/>
          <w:szCs w:val="32"/>
        </w:rPr>
      </w:pPr>
      <w:r w:rsidRPr="00971966">
        <w:rPr>
          <w:rFonts w:ascii="仿宋_GB2312" w:eastAsia="仿宋_GB2312" w:cs="仿宋_GB2312" w:hint="eastAsia"/>
          <w:b/>
          <w:bCs/>
          <w:sz w:val="32"/>
          <w:szCs w:val="32"/>
        </w:rPr>
        <w:t>“一带”</w:t>
      </w:r>
      <w:r w:rsidRPr="00971966">
        <w:rPr>
          <w:rFonts w:ascii="仿宋_GB2312" w:eastAsia="仿宋_GB2312"/>
          <w:b/>
          <w:bCs/>
          <w:sz w:val="32"/>
          <w:szCs w:val="32"/>
        </w:rPr>
        <w:t>——</w:t>
      </w:r>
      <w:r w:rsidRPr="00971966">
        <w:rPr>
          <w:rFonts w:ascii="仿宋_GB2312" w:eastAsia="仿宋_GB2312" w:cs="仿宋_GB2312" w:hint="eastAsia"/>
          <w:b/>
          <w:bCs/>
          <w:sz w:val="32"/>
          <w:szCs w:val="32"/>
        </w:rPr>
        <w:t>瓯江休闲运动带：</w:t>
      </w:r>
      <w:r w:rsidRPr="00971966">
        <w:rPr>
          <w:rFonts w:ascii="仿宋_GB2312" w:eastAsia="仿宋_GB2312" w:cs="仿宋_GB2312" w:hint="eastAsia"/>
          <w:sz w:val="32"/>
          <w:szCs w:val="32"/>
        </w:rPr>
        <w:t>以瓯江源头（庆元、龙泉百山祖）及瓯江干流、支流经地区（云和、丽水莲都、青田）的</w:t>
      </w:r>
      <w:r w:rsidRPr="00971966">
        <w:rPr>
          <w:rFonts w:ascii="仿宋_GB2312" w:eastAsia="仿宋_GB2312" w:hAnsi="仿宋" w:cs="仿宋_GB2312" w:hint="eastAsia"/>
          <w:sz w:val="32"/>
          <w:szCs w:val="32"/>
        </w:rPr>
        <w:t>瓯江水系及瓯江沿岸</w:t>
      </w:r>
      <w:r w:rsidRPr="00971966">
        <w:rPr>
          <w:rFonts w:ascii="仿宋_GB2312" w:eastAsia="仿宋_GB2312" w:cs="仿宋_GB2312" w:hint="eastAsia"/>
          <w:sz w:val="32"/>
          <w:szCs w:val="32"/>
        </w:rPr>
        <w:t>的南明山、</w:t>
      </w:r>
      <w:r w:rsidRPr="00971966">
        <w:rPr>
          <w:rFonts w:ascii="仿宋_GB2312" w:eastAsia="仿宋_GB2312" w:hAnsi="仿宋" w:cs="仿宋_GB2312" w:hint="eastAsia"/>
          <w:sz w:val="32"/>
          <w:szCs w:val="32"/>
        </w:rPr>
        <w:t>万象山等山水资源为依托形成的休闲运动带，开展登山、攀岩、露营、路跑、自行车骑行、皮划艇、公开水域游泳、铁人三项等休闲运动项目，形成相应的运动项目集聚带</w:t>
      </w:r>
      <w:r w:rsidRPr="00971966">
        <w:rPr>
          <w:rFonts w:ascii="仿宋_GB2312" w:eastAsia="仿宋_GB2312" w:cs="仿宋_GB2312" w:hint="eastAsia"/>
          <w:sz w:val="32"/>
          <w:szCs w:val="32"/>
        </w:rPr>
        <w:t>。</w:t>
      </w:r>
    </w:p>
    <w:p w:rsidR="00C428A4" w:rsidRPr="00971966" w:rsidRDefault="00C428A4">
      <w:pPr>
        <w:jc w:val="center"/>
        <w:rPr>
          <w:rFonts w:ascii="仿宋_GB2312" w:eastAsia="仿宋_GB2312" w:cs="Times New Roman"/>
          <w:sz w:val="32"/>
          <w:szCs w:val="32"/>
        </w:rPr>
      </w:pPr>
      <w:r w:rsidRPr="009B7191">
        <w:rPr>
          <w:rFonts w:ascii="仿宋_GB2312" w:eastAsia="仿宋_GB2312" w:cs="Times New Roman"/>
          <w:noProof/>
          <w:sz w:val="32"/>
          <w:szCs w:val="32"/>
        </w:rPr>
        <w:pict>
          <v:shape id="图片 7" o:spid="_x0000_i1026" type="#_x0000_t75" style="width:296.25pt;height:177.75pt;visibility:visible">
            <v:imagedata r:id="rId10" o:title=""/>
            <o:lock v:ext="edit" aspectratio="f"/>
          </v:shape>
        </w:pict>
      </w:r>
    </w:p>
    <w:p w:rsidR="00C428A4" w:rsidRPr="00971966" w:rsidRDefault="00C428A4">
      <w:pPr>
        <w:jc w:val="center"/>
        <w:rPr>
          <w:rFonts w:ascii="仿宋_GB2312" w:eastAsia="仿宋_GB2312" w:hAnsi="黑体" w:cs="Times New Roman"/>
          <w:b/>
          <w:bCs/>
          <w:sz w:val="28"/>
          <w:szCs w:val="28"/>
        </w:rPr>
      </w:pPr>
      <w:r w:rsidRPr="00971966">
        <w:rPr>
          <w:rFonts w:ascii="仿宋_GB2312" w:eastAsia="仿宋_GB2312" w:hAnsi="黑体" w:cs="仿宋_GB2312" w:hint="eastAsia"/>
          <w:b/>
          <w:bCs/>
          <w:sz w:val="28"/>
          <w:szCs w:val="28"/>
        </w:rPr>
        <w:t>瓯江休闲运动带示意图</w:t>
      </w:r>
    </w:p>
    <w:p w:rsidR="00C428A4" w:rsidRPr="00971966" w:rsidRDefault="00C428A4" w:rsidP="0037770B">
      <w:pPr>
        <w:ind w:firstLineChars="200" w:firstLine="31680"/>
        <w:jc w:val="left"/>
        <w:rPr>
          <w:rFonts w:ascii="仿宋_GB2312" w:eastAsia="仿宋_GB2312" w:cs="Times New Roman"/>
          <w:sz w:val="32"/>
          <w:szCs w:val="32"/>
        </w:rPr>
      </w:pPr>
      <w:r w:rsidRPr="00971966">
        <w:rPr>
          <w:rFonts w:ascii="仿宋_GB2312" w:eastAsia="仿宋_GB2312" w:cs="仿宋_GB2312" w:hint="eastAsia"/>
          <w:b/>
          <w:bCs/>
          <w:sz w:val="32"/>
          <w:szCs w:val="32"/>
        </w:rPr>
        <w:t>“七区”</w:t>
      </w:r>
      <w:r w:rsidRPr="00971966">
        <w:rPr>
          <w:rFonts w:ascii="仿宋_GB2312" w:eastAsia="仿宋_GB2312"/>
          <w:b/>
          <w:bCs/>
          <w:sz w:val="32"/>
          <w:szCs w:val="32"/>
        </w:rPr>
        <w:t>——</w:t>
      </w:r>
      <w:r w:rsidRPr="00971966">
        <w:rPr>
          <w:rFonts w:ascii="仿宋_GB2312" w:eastAsia="仿宋_GB2312" w:cs="仿宋_GB2312" w:hint="eastAsia"/>
          <w:b/>
          <w:bCs/>
          <w:sz w:val="32"/>
          <w:szCs w:val="32"/>
        </w:rPr>
        <w:t>松阳、遂昌、龙泉、庆元山地户外运动区：</w:t>
      </w:r>
      <w:r w:rsidRPr="00971966">
        <w:rPr>
          <w:rFonts w:ascii="仿宋_GB2312" w:eastAsia="仿宋_GB2312" w:cs="仿宋_GB2312" w:hint="eastAsia"/>
          <w:sz w:val="32"/>
          <w:szCs w:val="32"/>
        </w:rPr>
        <w:t>与中国登山协会、世界绿跑组织签署合作协议，以全国山地竞速挑战赛、江南之巅天空国际越野赛等赛事作为活动平台，开展山地竞速、徒步、溯溪和穿越等一系列山地户外运动项目，打造浙西南山地户外运动区。</w:t>
      </w:r>
      <w:r w:rsidRPr="00971966">
        <w:rPr>
          <w:rFonts w:ascii="仿宋_GB2312" w:eastAsia="仿宋_GB2312" w:cs="仿宋_GB2312" w:hint="eastAsia"/>
          <w:b/>
          <w:bCs/>
          <w:sz w:val="32"/>
          <w:szCs w:val="32"/>
        </w:rPr>
        <w:t>景宁畲族体育文化区：</w:t>
      </w:r>
      <w:r w:rsidRPr="00971966">
        <w:rPr>
          <w:rFonts w:ascii="仿宋_GB2312" w:eastAsia="仿宋_GB2312" w:cs="仿宋_GB2312" w:hint="eastAsia"/>
          <w:sz w:val="32"/>
          <w:szCs w:val="32"/>
        </w:rPr>
        <w:t>打造以畲族传统文化为载体，以畲族武术、舞龙头、舞铃刀、打尺寸、节日登高、赶野猪、操石磉、抄杠等独具畲族特色的民族传统项目表演为内容的畲族民族传统体育特色区；</w:t>
      </w:r>
      <w:r w:rsidRPr="00971966">
        <w:rPr>
          <w:rFonts w:ascii="仿宋_GB2312" w:eastAsia="仿宋_GB2312" w:cs="仿宋_GB2312" w:hint="eastAsia"/>
          <w:b/>
          <w:bCs/>
          <w:sz w:val="32"/>
          <w:szCs w:val="32"/>
        </w:rPr>
        <w:t>云和、庆云山水休闲（垂钓、水上）运动区：</w:t>
      </w:r>
      <w:r w:rsidRPr="00971966">
        <w:rPr>
          <w:rFonts w:ascii="仿宋_GB2312" w:eastAsia="仿宋_GB2312" w:cs="仿宋_GB2312" w:hint="eastAsia"/>
          <w:sz w:val="32"/>
          <w:szCs w:val="32"/>
        </w:rPr>
        <w:t>以瓯江上游的云和湖、三江之源（欧江、赛江、闵江）的兰溪桥库区为中心，围绕浙江省野生鱼休闲垂钓、水上运动基地的品牌，举办各类垂钓赛事、垂钓节、皮划艇、滑水、水上摩托艇等活动，配合开展渔家风情文化演绎、“渔滋鱼味”美食体验活动、瓯江帆影表演等一系列主题活动，打造云和“山水童话”、庆元“中国避暑胜地”特色的现代化生态休闲旅游名片。</w:t>
      </w:r>
      <w:r w:rsidRPr="00971966">
        <w:rPr>
          <w:rFonts w:ascii="仿宋_GB2312" w:eastAsia="仿宋_GB2312" w:cs="仿宋_GB2312" w:hint="eastAsia"/>
          <w:b/>
          <w:bCs/>
          <w:sz w:val="32"/>
          <w:szCs w:val="32"/>
        </w:rPr>
        <w:t>青田风筝、龙舟文化区：</w:t>
      </w:r>
      <w:r w:rsidRPr="00971966">
        <w:rPr>
          <w:rFonts w:ascii="仿宋_GB2312" w:eastAsia="仿宋_GB2312" w:cs="仿宋_GB2312" w:hint="eastAsia"/>
          <w:sz w:val="32"/>
          <w:szCs w:val="32"/>
        </w:rPr>
        <w:t>以青田县风筝被正式列入《中国体育非物质文化遗产保护与推广项目》和青田县龙舟被列为省文化非遗项目，风筝放飞和龙舟竞渡习俗历史悠久、群众普及面广为契机，着力打造风筝文化节、端午龙舟竞渡赛事，建造风筝博物馆等，突出青田风筝、龙舟文化，形成独特的风筝、龙舟文化产业区。</w:t>
      </w:r>
      <w:r w:rsidRPr="00971966">
        <w:rPr>
          <w:rFonts w:ascii="仿宋_GB2312" w:eastAsia="仿宋_GB2312" w:cs="仿宋_GB2312" w:hint="eastAsia"/>
          <w:b/>
          <w:bCs/>
          <w:sz w:val="32"/>
          <w:szCs w:val="32"/>
        </w:rPr>
        <w:t>龙泉武术宝剑古文化区：</w:t>
      </w:r>
      <w:r w:rsidRPr="00971966">
        <w:rPr>
          <w:rFonts w:ascii="仿宋_GB2312" w:eastAsia="仿宋_GB2312" w:cs="仿宋_GB2312" w:hint="eastAsia"/>
          <w:sz w:val="32"/>
          <w:szCs w:val="32"/>
        </w:rPr>
        <w:t>以龙泉宝剑作为主要特色品牌，将武术运动项目与龙泉宝剑传统武术器具制造相结合，以宝剑文化促进体育文化发展，打造龙泉武术宝剑古文化特色产业中心。</w:t>
      </w:r>
      <w:r w:rsidRPr="00971966">
        <w:rPr>
          <w:rFonts w:ascii="仿宋_GB2312" w:eastAsia="仿宋_GB2312" w:cs="仿宋_GB2312" w:hint="eastAsia"/>
          <w:b/>
          <w:bCs/>
          <w:sz w:val="32"/>
          <w:szCs w:val="32"/>
        </w:rPr>
        <w:t>莲都棋类文化区：</w:t>
      </w:r>
      <w:r w:rsidRPr="00971966">
        <w:rPr>
          <w:rFonts w:ascii="仿宋_GB2312" w:eastAsia="仿宋_GB2312" w:cs="仿宋_GB2312" w:hint="eastAsia"/>
          <w:sz w:val="32"/>
          <w:szCs w:val="32"/>
        </w:rPr>
        <w:t>依托丽水作为中国十佳运动休闲城市的基本要素，通过兴建涵盖国际跳棋、围棋、象棋等众多棋类在内棋文化博物馆传播棋文化、礼仪等，通过举办各类棋类大赛吸引观众，同时及棋类培训、棋类器具制造等于一体，打造集国际跳棋、围棋、象棋等为一体的棋类文化区。</w:t>
      </w:r>
      <w:r w:rsidRPr="00971966">
        <w:rPr>
          <w:rFonts w:ascii="仿宋_GB2312" w:eastAsia="仿宋_GB2312" w:cs="仿宋_GB2312" w:hint="eastAsia"/>
          <w:b/>
          <w:bCs/>
          <w:sz w:val="32"/>
          <w:szCs w:val="32"/>
        </w:rPr>
        <w:t>缙云运动休闲体验区：</w:t>
      </w:r>
      <w:r w:rsidRPr="00971966">
        <w:rPr>
          <w:rFonts w:ascii="仿宋_GB2312" w:eastAsia="仿宋_GB2312" w:cs="仿宋_GB2312" w:hint="eastAsia"/>
          <w:sz w:val="32"/>
          <w:szCs w:val="32"/>
        </w:rPr>
        <w:t>以缙云县体育用品制造业的良好基础，加快企业产业延伸和优化升级，发展特色运动休闲服务业。通过打造越野汽车摩托车运动培训及体验基地、互联网</w:t>
      </w:r>
      <w:r w:rsidRPr="00971966">
        <w:rPr>
          <w:rFonts w:ascii="仿宋_GB2312" w:eastAsia="仿宋_GB2312" w:cs="仿宋_GB2312"/>
          <w:sz w:val="32"/>
          <w:szCs w:val="32"/>
        </w:rPr>
        <w:t>+</w:t>
      </w:r>
      <w:r w:rsidRPr="00971966">
        <w:rPr>
          <w:rFonts w:ascii="仿宋_GB2312" w:eastAsia="仿宋_GB2312" w:cs="仿宋_GB2312" w:hint="eastAsia"/>
          <w:sz w:val="32"/>
          <w:szCs w:val="32"/>
        </w:rPr>
        <w:t>自助健身平台，强化汽摩、滑翔运动等精品赛事培育，激发民间旺盛的健身需求，引导社会力量持续投入，创新发展运动健身休闲产业体验区。</w:t>
      </w:r>
    </w:p>
    <w:p w:rsidR="00C428A4" w:rsidRPr="00971966" w:rsidRDefault="00C428A4">
      <w:pPr>
        <w:jc w:val="center"/>
        <w:rPr>
          <w:rFonts w:ascii="仿宋_GB2312" w:eastAsia="仿宋_GB2312" w:cs="Times New Roman"/>
          <w:sz w:val="32"/>
          <w:szCs w:val="32"/>
        </w:rPr>
      </w:pPr>
      <w:r w:rsidRPr="009B7191">
        <w:rPr>
          <w:rFonts w:ascii="仿宋_GB2312" w:eastAsia="仿宋_GB2312" w:cs="Times New Roman"/>
          <w:noProof/>
          <w:sz w:val="32"/>
          <w:szCs w:val="32"/>
        </w:rPr>
        <w:pict>
          <v:shape id="Picture 6" o:spid="_x0000_i1027" type="#_x0000_t75" style="width:333.75pt;height:192pt;visibility:visible">
            <v:imagedata r:id="rId11" o:title=""/>
            <o:lock v:ext="edit" aspectratio="f"/>
          </v:shape>
        </w:pict>
      </w:r>
    </w:p>
    <w:p w:rsidR="00C428A4" w:rsidRPr="00971966" w:rsidRDefault="00C428A4">
      <w:pPr>
        <w:jc w:val="center"/>
        <w:rPr>
          <w:rFonts w:ascii="仿宋_GB2312" w:eastAsia="仿宋_GB2312" w:hAnsi="黑体" w:cs="Times New Roman"/>
          <w:b/>
          <w:bCs/>
          <w:sz w:val="28"/>
          <w:szCs w:val="28"/>
        </w:rPr>
      </w:pPr>
      <w:r w:rsidRPr="00971966">
        <w:rPr>
          <w:rFonts w:ascii="仿宋_GB2312" w:eastAsia="仿宋_GB2312" w:hAnsi="黑体" w:cs="仿宋_GB2312" w:hint="eastAsia"/>
          <w:b/>
          <w:bCs/>
          <w:sz w:val="28"/>
          <w:szCs w:val="28"/>
        </w:rPr>
        <w:t>体育产业特色发展“七区”示意图</w:t>
      </w:r>
    </w:p>
    <w:p w:rsidR="00C428A4" w:rsidRPr="00971966" w:rsidRDefault="00C428A4">
      <w:pPr>
        <w:jc w:val="center"/>
        <w:rPr>
          <w:rFonts w:ascii="仿宋_GB2312" w:eastAsia="仿宋_GB2312" w:hAnsi="黑体" w:cs="Times New Roman"/>
          <w:b/>
          <w:bCs/>
          <w:sz w:val="28"/>
          <w:szCs w:val="28"/>
        </w:rPr>
      </w:pPr>
    </w:p>
    <w:p w:rsidR="00C428A4" w:rsidRPr="00971966" w:rsidRDefault="00C428A4" w:rsidP="0037770B">
      <w:pPr>
        <w:ind w:firstLineChars="200" w:firstLine="31680"/>
        <w:rPr>
          <w:rFonts w:ascii="仿宋_GB2312" w:eastAsia="仿宋_GB2312" w:hAnsi="楷体" w:cs="Times New Roman"/>
          <w:sz w:val="32"/>
          <w:szCs w:val="32"/>
        </w:rPr>
      </w:pPr>
      <w:r w:rsidRPr="00971966">
        <w:rPr>
          <w:rFonts w:ascii="仿宋_GB2312" w:eastAsia="仿宋_GB2312" w:hAnsi="楷体" w:cs="仿宋_GB2312" w:hint="eastAsia"/>
          <w:sz w:val="32"/>
          <w:szCs w:val="32"/>
        </w:rPr>
        <w:t>四是改善体育产业发展环境。</w:t>
      </w:r>
      <w:r w:rsidRPr="00971966">
        <w:rPr>
          <w:rFonts w:ascii="仿宋_GB2312" w:eastAsia="仿宋_GB2312" w:hAnsi="仿宋" w:cs="仿宋_GB2312" w:hint="eastAsia"/>
          <w:b/>
          <w:bCs/>
          <w:sz w:val="32"/>
          <w:szCs w:val="32"/>
        </w:rPr>
        <w:t>设立发展引导资金。</w:t>
      </w:r>
      <w:r w:rsidRPr="00971966">
        <w:rPr>
          <w:rFonts w:ascii="仿宋_GB2312" w:eastAsia="仿宋_GB2312" w:hAnsi="仿宋" w:cs="仿宋_GB2312" w:hint="eastAsia"/>
          <w:sz w:val="32"/>
          <w:szCs w:val="32"/>
        </w:rPr>
        <w:t>根据实际情况，设立体育产业发展扶持资金，加大对重点发展的体育产业领域、大型体育产业集团和体育产业品牌的扶持和帮助力度，引导体育产业各门类协调发展，努力实现集聚效应和规模效应；推行体育产业资金项目申报，加强对项目使用的跟踪问效，进一步落实、完善项目产业引导资金使用的绩效考核，建立专项资金使用“事前、事中、事后”全过程监控的管理办法，提升专项资金使用效率；</w:t>
      </w:r>
      <w:r w:rsidRPr="00971966">
        <w:rPr>
          <w:rFonts w:ascii="仿宋_GB2312" w:eastAsia="仿宋_GB2312" w:hAnsi="仿宋" w:cs="仿宋_GB2312" w:hint="eastAsia"/>
          <w:b/>
          <w:bCs/>
          <w:sz w:val="32"/>
          <w:szCs w:val="32"/>
        </w:rPr>
        <w:t>鼓励社会资本进入。</w:t>
      </w:r>
      <w:r w:rsidRPr="00971966">
        <w:rPr>
          <w:rFonts w:ascii="仿宋_GB2312" w:eastAsia="仿宋_GB2312" w:hAnsi="仿宋" w:cs="仿宋_GB2312" w:hint="eastAsia"/>
          <w:sz w:val="32"/>
          <w:szCs w:val="32"/>
        </w:rPr>
        <w:t>引导和支持非公有制经济主体以资本、技术、信息等多种形式，参与体育市场开发、体育设施建设和体育俱乐部发展，尤其是大力支持企业等以“</w:t>
      </w:r>
      <w:r w:rsidRPr="00971966">
        <w:rPr>
          <w:rFonts w:ascii="仿宋_GB2312" w:eastAsia="仿宋_GB2312" w:hAnsi="仿宋" w:cs="仿宋_GB2312"/>
          <w:sz w:val="32"/>
          <w:szCs w:val="32"/>
        </w:rPr>
        <w:t>PPP</w:t>
      </w:r>
      <w:r w:rsidRPr="00971966">
        <w:rPr>
          <w:rFonts w:ascii="仿宋_GB2312" w:eastAsia="仿宋_GB2312" w:hAnsi="仿宋" w:cs="仿宋_GB2312" w:hint="eastAsia"/>
          <w:sz w:val="32"/>
          <w:szCs w:val="32"/>
        </w:rPr>
        <w:t>”模式参与到大型体育项目建设中来；</w:t>
      </w:r>
      <w:r w:rsidRPr="00971966">
        <w:rPr>
          <w:rFonts w:ascii="仿宋_GB2312" w:eastAsia="仿宋_GB2312" w:hAnsi="仿宋" w:cs="仿宋_GB2312" w:hint="eastAsia"/>
          <w:b/>
          <w:bCs/>
          <w:sz w:val="32"/>
          <w:szCs w:val="32"/>
        </w:rPr>
        <w:t>出台政策鼓励消费。</w:t>
      </w:r>
      <w:r w:rsidRPr="00971966">
        <w:rPr>
          <w:rFonts w:ascii="仿宋_GB2312" w:eastAsia="仿宋_GB2312" w:hAnsi="仿宋" w:cs="仿宋_GB2312" w:hint="eastAsia"/>
          <w:sz w:val="32"/>
          <w:szCs w:val="32"/>
        </w:rPr>
        <w:t>建立由市级分管领导担任召集人，包括发改、教育、体育、财政、旅游、国土、规划、税务、统计、劳动人事等部门在内的丽水市体育产业联席会议制度，负责研究制定全市体育产业发展中的重大战略和政策，统筹解决产业发展中的重大问题，协调推进重大项目建设。建立健全户外运动休闲旅游产品和服务质量标准，提升基层社团组织、体育俱乐部的经营管理服务水平，加强高危性体育项目的管理与监督；</w:t>
      </w:r>
      <w:r w:rsidRPr="00971966">
        <w:rPr>
          <w:rFonts w:ascii="仿宋_GB2312" w:eastAsia="仿宋_GB2312" w:hAnsi="仿宋" w:cs="仿宋_GB2312" w:hint="eastAsia"/>
          <w:b/>
          <w:bCs/>
          <w:sz w:val="32"/>
          <w:szCs w:val="32"/>
        </w:rPr>
        <w:t>加强体育产业统计。</w:t>
      </w:r>
      <w:r w:rsidRPr="00971966">
        <w:rPr>
          <w:rFonts w:ascii="仿宋_GB2312" w:eastAsia="仿宋_GB2312" w:hAnsi="仿宋" w:cs="仿宋_GB2312" w:hint="eastAsia"/>
          <w:sz w:val="32"/>
          <w:szCs w:val="32"/>
        </w:rPr>
        <w:t>全面掌握丽水市体育产业发展数据与状况，为政府决策提供科学依据。要推动政府层面将体育产业纳入考核范围。</w:t>
      </w:r>
    </w:p>
    <w:p w:rsidR="00C428A4" w:rsidRPr="00245030" w:rsidRDefault="00C428A4" w:rsidP="0037770B">
      <w:pPr>
        <w:pStyle w:val="Heading2"/>
        <w:ind w:firstLineChars="200" w:firstLine="31680"/>
        <w:rPr>
          <w:rFonts w:ascii="楷体_GB2312" w:eastAsia="楷体_GB2312" w:hAnsi="楷体" w:cs="Times New Roman"/>
        </w:rPr>
      </w:pPr>
      <w:bookmarkStart w:id="11" w:name="_Toc455776878"/>
      <w:r w:rsidRPr="00245030">
        <w:rPr>
          <w:rFonts w:ascii="楷体_GB2312" w:eastAsia="楷体_GB2312" w:hAnsi="楷体" w:cs="楷体_GB2312" w:hint="eastAsia"/>
        </w:rPr>
        <w:t>（二）全民健身公共服务提升工程</w:t>
      </w:r>
      <w:bookmarkEnd w:id="11"/>
      <w:r w:rsidRPr="00245030">
        <w:rPr>
          <w:rFonts w:ascii="楷体_GB2312" w:eastAsia="楷体_GB2312" w:hAnsi="楷体" w:cs="Times New Roman"/>
        </w:rPr>
        <w:tab/>
      </w:r>
    </w:p>
    <w:p w:rsidR="00C428A4" w:rsidRPr="00971966" w:rsidRDefault="00C428A4" w:rsidP="0037770B">
      <w:pPr>
        <w:ind w:firstLineChars="200" w:firstLine="31680"/>
        <w:rPr>
          <w:rFonts w:ascii="仿宋_GB2312" w:eastAsia="仿宋_GB2312" w:hAnsi="楷体" w:cs="Times New Roman"/>
          <w:sz w:val="32"/>
          <w:szCs w:val="32"/>
        </w:rPr>
      </w:pPr>
      <w:r w:rsidRPr="00971966">
        <w:rPr>
          <w:rFonts w:ascii="仿宋_GB2312" w:eastAsia="仿宋_GB2312" w:hAnsi="楷体" w:cs="仿宋_GB2312" w:hint="eastAsia"/>
          <w:sz w:val="32"/>
          <w:szCs w:val="32"/>
        </w:rPr>
        <w:t>一是丰富全民健身活动形式。</w:t>
      </w:r>
      <w:r w:rsidRPr="00971966">
        <w:rPr>
          <w:rFonts w:ascii="仿宋_GB2312" w:eastAsia="仿宋_GB2312" w:hAnsi="仿宋" w:cs="仿宋_GB2312" w:hint="eastAsia"/>
          <w:b/>
          <w:bCs/>
          <w:sz w:val="32"/>
          <w:szCs w:val="32"/>
        </w:rPr>
        <w:t>全民健身活动常态化。</w:t>
      </w:r>
      <w:r w:rsidRPr="00971966">
        <w:rPr>
          <w:rFonts w:ascii="仿宋_GB2312" w:eastAsia="仿宋_GB2312" w:hAnsi="仿宋" w:cs="仿宋_GB2312" w:hint="eastAsia"/>
          <w:sz w:val="32"/>
          <w:szCs w:val="32"/>
        </w:rPr>
        <w:t>建立健全社会化的全民健身活动模式，以全民健身日、全民健身周、全民健身月相结合的载体，组织开展各类群众性体育活动和单项体育赛事，重点以市民运动会、乡村奥运会、体育嘉年华等活动为抓手，推进全民健身常态化；</w:t>
      </w:r>
      <w:r w:rsidRPr="00971966">
        <w:rPr>
          <w:rFonts w:ascii="仿宋_GB2312" w:eastAsia="仿宋_GB2312" w:hAnsi="仿宋" w:cs="仿宋_GB2312" w:hint="eastAsia"/>
          <w:b/>
          <w:bCs/>
          <w:sz w:val="32"/>
          <w:szCs w:val="32"/>
        </w:rPr>
        <w:t>打造特色品牌活动。</w:t>
      </w:r>
      <w:r w:rsidRPr="00971966">
        <w:rPr>
          <w:rFonts w:ascii="仿宋_GB2312" w:eastAsia="仿宋_GB2312" w:hAnsi="仿宋" w:cs="仿宋_GB2312" w:hint="eastAsia"/>
          <w:sz w:val="32"/>
          <w:szCs w:val="32"/>
        </w:rPr>
        <w:t>深入挖掘丽水地方体育特色、传统文化特色、少数民族特色，打造融民间民俗与现代时尚于一体的体育活动品牌；结合丽水的山水特色资源，推广群众喜爱、参与性强、简便易行的路跑、山地自行车、登山等科学健身项目；开展与旅游、休闲、康体、娱乐等融于一体的健身休闲活动，积极倡导低碳生态体育运动方式；将轮滑、国际跳棋、风筝等优势体育元素积极融入文化“一县一品”系列活动中去，打造文体结合的全民健身品牌活动及县域特色体育；进一步丰富农民体育、职工体育、残疾人体育和老年人体育等活动内容。</w:t>
      </w:r>
    </w:p>
    <w:p w:rsidR="00C428A4" w:rsidRPr="00971966" w:rsidRDefault="00C428A4" w:rsidP="0037770B">
      <w:pPr>
        <w:ind w:firstLineChars="200" w:firstLine="31680"/>
        <w:rPr>
          <w:rFonts w:ascii="仿宋_GB2312" w:eastAsia="仿宋_GB2312" w:hAnsi="楷体" w:cs="Times New Roman"/>
          <w:sz w:val="32"/>
          <w:szCs w:val="32"/>
        </w:rPr>
      </w:pPr>
      <w:r w:rsidRPr="00971966">
        <w:rPr>
          <w:rFonts w:ascii="仿宋_GB2312" w:eastAsia="仿宋_GB2312" w:hAnsi="楷体" w:cs="仿宋_GB2312" w:hint="eastAsia"/>
          <w:sz w:val="32"/>
          <w:szCs w:val="32"/>
        </w:rPr>
        <w:t>二是健全全民健身组织网络。</w:t>
      </w:r>
      <w:r w:rsidRPr="00971966">
        <w:rPr>
          <w:rFonts w:ascii="仿宋_GB2312" w:eastAsia="仿宋_GB2312" w:hAnsi="仿宋" w:cs="仿宋_GB2312" w:hint="eastAsia"/>
          <w:b/>
          <w:bCs/>
          <w:sz w:val="32"/>
          <w:szCs w:val="32"/>
        </w:rPr>
        <w:t>体育组织城乡覆盖。</w:t>
      </w:r>
      <w:r w:rsidRPr="00971966">
        <w:rPr>
          <w:rFonts w:ascii="仿宋_GB2312" w:eastAsia="仿宋_GB2312" w:hAnsi="仿宋" w:cs="仿宋_GB2312" w:hint="eastAsia"/>
          <w:sz w:val="32"/>
          <w:szCs w:val="32"/>
        </w:rPr>
        <w:t>构建遍布城乡、规范有序、富有活力的全民健身社会化组织网络，做大做强体育社团组织（单项体育协会），推进社团组织实体化进程，完善体育社团组织星级评定，积极推广先进经验；强化基层体育社会组织建设及规范管理，创建社区、农村、职工、青少年等各类别的体育俱乐部，以及农民、行业等多层次的体育协会，建立社会体育组织的登记和评审制度，实行规范化、等级化管理，同时注重实际差异化管理；</w:t>
      </w:r>
      <w:r w:rsidRPr="00971966">
        <w:rPr>
          <w:rFonts w:ascii="仿宋_GB2312" w:eastAsia="仿宋_GB2312" w:hAnsi="仿宋" w:cs="仿宋_GB2312" w:hint="eastAsia"/>
          <w:b/>
          <w:bCs/>
          <w:sz w:val="32"/>
          <w:szCs w:val="32"/>
        </w:rPr>
        <w:t>人才培养专业化。</w:t>
      </w:r>
      <w:r w:rsidRPr="00971966">
        <w:rPr>
          <w:rFonts w:ascii="仿宋_GB2312" w:eastAsia="仿宋_GB2312" w:hAnsi="仿宋" w:cs="仿宋_GB2312" w:hint="eastAsia"/>
          <w:sz w:val="32"/>
          <w:szCs w:val="32"/>
        </w:rPr>
        <w:t>加大社会体育指导员等体育骨干力量的培训力度，充分发挥优秀教练员、运动员、体育科研人员等特殊人才在体育人才队伍建设中的重要作用，建立社会体育人才培养的长效机制；推行社区、农村体育志愿者服务机制，增强对基层体育社会组织的指导、协调、组织和管理，促进基层体育社会组织的规范化、常态化运行。</w:t>
      </w:r>
    </w:p>
    <w:p w:rsidR="00C428A4" w:rsidRPr="00971966" w:rsidRDefault="00C428A4" w:rsidP="0037770B">
      <w:pPr>
        <w:ind w:firstLineChars="200" w:firstLine="31680"/>
        <w:rPr>
          <w:rFonts w:ascii="仿宋_GB2312" w:eastAsia="仿宋_GB2312" w:hAnsi="仿宋" w:cs="Times New Roman"/>
          <w:sz w:val="32"/>
          <w:szCs w:val="32"/>
        </w:rPr>
      </w:pPr>
      <w:r w:rsidRPr="00971966">
        <w:rPr>
          <w:rFonts w:ascii="仿宋_GB2312" w:eastAsia="仿宋_GB2312" w:hAnsi="楷体" w:cs="仿宋_GB2312" w:hint="eastAsia"/>
          <w:sz w:val="32"/>
          <w:szCs w:val="32"/>
        </w:rPr>
        <w:t>三是保障全民健身基本投入。</w:t>
      </w:r>
      <w:r w:rsidRPr="00971966">
        <w:rPr>
          <w:rFonts w:ascii="仿宋_GB2312" w:eastAsia="仿宋_GB2312" w:hAnsi="仿宋" w:cs="仿宋_GB2312" w:hint="eastAsia"/>
          <w:b/>
          <w:bCs/>
          <w:sz w:val="32"/>
          <w:szCs w:val="32"/>
        </w:rPr>
        <w:t>打造城市健身休闲圈。</w:t>
      </w:r>
      <w:r w:rsidRPr="00971966">
        <w:rPr>
          <w:rFonts w:ascii="仿宋_GB2312" w:eastAsia="仿宋_GB2312" w:hAnsi="仿宋" w:cs="仿宋_GB2312" w:hint="eastAsia"/>
          <w:sz w:val="32"/>
          <w:szCs w:val="32"/>
        </w:rPr>
        <w:t>重点开发和完善南明湖、南明山、万象山、白云山等健身步道、自行车绿道等慢行交通系统，依托丽水市体育场馆中心、纳爱斯健身广场、丽水学院等公共体育设施，打造惠民、便民、利民的城市“十五分钟”健身圈。积极推广全民健身“一卡通”服务，与多部门协商出台涉及健身休闲服务优惠政策的试行办法，逐步尝试鼓励居民使用医保卡等用于支付健身休闲服务；</w:t>
      </w:r>
      <w:r w:rsidRPr="00971966">
        <w:rPr>
          <w:rFonts w:ascii="仿宋_GB2312" w:eastAsia="仿宋_GB2312" w:hAnsi="仿宋" w:cs="仿宋_GB2312" w:hint="eastAsia"/>
          <w:b/>
          <w:bCs/>
          <w:sz w:val="32"/>
          <w:szCs w:val="32"/>
        </w:rPr>
        <w:t>落实政府购买公共服务。</w:t>
      </w:r>
      <w:r w:rsidRPr="00971966">
        <w:rPr>
          <w:rFonts w:ascii="仿宋_GB2312" w:eastAsia="仿宋_GB2312" w:hAnsi="仿宋" w:cs="仿宋_GB2312" w:hint="eastAsia"/>
          <w:sz w:val="32"/>
          <w:szCs w:val="32"/>
        </w:rPr>
        <w:t>出台政府购买公共体育服务指导性目录；建立体育公共产品供给多元化机制，鼓励利用社会资本共同参与新建、完善公共体育服务，通过服务定价、政府购买、财政补贴、政策优惠等方式完善公共体育设施运营投入回报机制；鼓励和支持体育协会、体育企业等社会团体生产质优价廉的体育公共产品，采取“政府购买、项目补贴、委托生产”等形式；加强对公共体育设施的管理，整合资源，促成学校体育设施的开放与利用，为群众提供更多的健身便利。</w:t>
      </w:r>
    </w:p>
    <w:p w:rsidR="00C428A4" w:rsidRPr="00971966" w:rsidRDefault="00C428A4" w:rsidP="0037770B">
      <w:pPr>
        <w:ind w:firstLineChars="200" w:firstLine="31680"/>
        <w:rPr>
          <w:rFonts w:ascii="仿宋_GB2312" w:eastAsia="仿宋_GB2312" w:hAnsi="楷体" w:cs="Times New Roman"/>
          <w:sz w:val="32"/>
          <w:szCs w:val="32"/>
        </w:rPr>
      </w:pPr>
      <w:r w:rsidRPr="00971966">
        <w:rPr>
          <w:rFonts w:ascii="仿宋_GB2312" w:eastAsia="仿宋_GB2312" w:hAnsi="楷体" w:cs="仿宋_GB2312" w:hint="eastAsia"/>
          <w:sz w:val="32"/>
          <w:szCs w:val="32"/>
        </w:rPr>
        <w:t>四是普及全民健身科学意识。</w:t>
      </w:r>
      <w:r w:rsidRPr="00971966">
        <w:rPr>
          <w:rFonts w:ascii="仿宋_GB2312" w:eastAsia="仿宋_GB2312" w:hAnsi="仿宋" w:cs="仿宋_GB2312" w:hint="eastAsia"/>
          <w:b/>
          <w:bCs/>
          <w:sz w:val="32"/>
          <w:szCs w:val="32"/>
        </w:rPr>
        <w:t>提升科学健身意识。</w:t>
      </w:r>
      <w:r w:rsidRPr="00971966">
        <w:rPr>
          <w:rFonts w:ascii="仿宋_GB2312" w:eastAsia="仿宋_GB2312" w:hAnsi="仿宋" w:cs="仿宋_GB2312" w:hint="eastAsia"/>
          <w:sz w:val="32"/>
          <w:szCs w:val="32"/>
        </w:rPr>
        <w:t>建立全民健身宣传的有效机制，健全丽水市科学健身指导网络，强化科学健身宣传，普及与推广健身知识，进一步提高全民健身意识，最终养成终身体育的生活方式；与公共文化服务平台融合，充分依托市民大讲堂、文化礼堂等，开展全民健身科学指导与推广；发挥广播、电视、报纸、网络的主导作用，提高科学健身知识的普及；</w:t>
      </w:r>
      <w:r w:rsidRPr="00971966">
        <w:rPr>
          <w:rFonts w:ascii="仿宋_GB2312" w:eastAsia="仿宋_GB2312" w:hAnsi="仿宋" w:cs="仿宋_GB2312" w:hint="eastAsia"/>
          <w:b/>
          <w:bCs/>
          <w:sz w:val="32"/>
          <w:szCs w:val="32"/>
        </w:rPr>
        <w:t>强化全民体质监测。</w:t>
      </w:r>
      <w:r w:rsidRPr="00971966">
        <w:rPr>
          <w:rFonts w:ascii="仿宋_GB2312" w:eastAsia="仿宋_GB2312" w:hAnsi="仿宋" w:cs="仿宋_GB2312" w:hint="eastAsia"/>
          <w:sz w:val="32"/>
          <w:szCs w:val="32"/>
        </w:rPr>
        <w:t>建立丽水市国民体质监测的长效机制，巩固国民体质监测站点建设，促进国民体质监测的常态化、便利化、平民化，推进“运动处方”、“营养处方”、“康复处方”的一体化建设；初步建立起基本符合要求的监测档案，使体质测定与健康体检成为市民健康保障的基本权利。</w:t>
      </w:r>
    </w:p>
    <w:p w:rsidR="00C428A4" w:rsidRPr="00245030" w:rsidRDefault="00C428A4" w:rsidP="0037770B">
      <w:pPr>
        <w:pStyle w:val="Heading2"/>
        <w:ind w:firstLineChars="200" w:firstLine="31680"/>
        <w:rPr>
          <w:rFonts w:ascii="楷体_GB2312" w:eastAsia="楷体_GB2312" w:hAnsi="楷体" w:cs="Times New Roman"/>
        </w:rPr>
      </w:pPr>
      <w:bookmarkStart w:id="12" w:name="_Toc455776879"/>
      <w:r w:rsidRPr="00245030">
        <w:rPr>
          <w:rFonts w:ascii="楷体_GB2312" w:eastAsia="楷体_GB2312" w:hAnsi="楷体" w:cs="楷体_GB2312" w:hint="eastAsia"/>
        </w:rPr>
        <w:t>（三）体育后备人才培育升级工程</w:t>
      </w:r>
      <w:bookmarkEnd w:id="12"/>
      <w:r w:rsidRPr="00245030">
        <w:rPr>
          <w:rFonts w:ascii="楷体_GB2312" w:eastAsia="楷体_GB2312" w:hAnsi="楷体" w:cs="Times New Roman"/>
        </w:rPr>
        <w:tab/>
      </w:r>
    </w:p>
    <w:p w:rsidR="00C428A4" w:rsidRPr="00971966" w:rsidRDefault="00C428A4" w:rsidP="0037770B">
      <w:pPr>
        <w:ind w:firstLineChars="200" w:firstLine="31680"/>
        <w:rPr>
          <w:rFonts w:ascii="仿宋_GB2312" w:eastAsia="仿宋_GB2312" w:hAnsi="楷体" w:cs="Times New Roman"/>
          <w:sz w:val="32"/>
          <w:szCs w:val="32"/>
        </w:rPr>
      </w:pPr>
      <w:r w:rsidRPr="00971966">
        <w:rPr>
          <w:rFonts w:ascii="仿宋_GB2312" w:eastAsia="仿宋_GB2312" w:hAnsi="楷体" w:cs="仿宋_GB2312" w:hint="eastAsia"/>
          <w:sz w:val="32"/>
          <w:szCs w:val="32"/>
        </w:rPr>
        <w:t>一是优化竞技体育发展方式。</w:t>
      </w:r>
      <w:r w:rsidRPr="00971966">
        <w:rPr>
          <w:rFonts w:ascii="仿宋_GB2312" w:eastAsia="仿宋_GB2312" w:hAnsi="仿宋" w:cs="仿宋_GB2312" w:hint="eastAsia"/>
          <w:b/>
          <w:bCs/>
          <w:sz w:val="32"/>
          <w:szCs w:val="32"/>
        </w:rPr>
        <w:t>打造体育特色赛事。</w:t>
      </w:r>
      <w:r w:rsidRPr="00971966">
        <w:rPr>
          <w:rFonts w:ascii="仿宋_GB2312" w:eastAsia="仿宋_GB2312" w:hAnsi="仿宋" w:cs="仿宋_GB2312" w:hint="eastAsia"/>
          <w:sz w:val="32"/>
          <w:szCs w:val="32"/>
        </w:rPr>
        <w:t>立足丽水市竞技体育的现实情况，以体育特色赛事作为发展竞技体育的重要推动力，打造具有丽水生态特色的马拉松、山地自行车竞速、速度轮滑、山地越野、武术、围棋、国际跳棋羽毛球等精品体育赛事与活动，积极举办或申办国内外知名的铁人三项、自行车骑行、马拉松等户外赛事，将丽水国际轮滑公开赛、全国自由式轮滑锦标赛、</w:t>
      </w:r>
      <w:r w:rsidRPr="00971966">
        <w:rPr>
          <w:rFonts w:ascii="仿宋_GB2312" w:eastAsia="仿宋_GB2312" w:cs="仿宋_GB2312" w:hint="eastAsia"/>
          <w:sz w:val="32"/>
          <w:szCs w:val="32"/>
        </w:rPr>
        <w:t>全国山地竞速挑战赛等已有赛事活动做精做强，</w:t>
      </w:r>
      <w:r w:rsidRPr="00971966">
        <w:rPr>
          <w:rFonts w:ascii="仿宋_GB2312" w:eastAsia="仿宋_GB2312" w:hAnsi="仿宋" w:cs="仿宋_GB2312" w:hint="eastAsia"/>
          <w:sz w:val="32"/>
          <w:szCs w:val="32"/>
        </w:rPr>
        <w:t>形成区域内乃至全国范围内的较高知名度和社会影响力；</w:t>
      </w:r>
      <w:r w:rsidRPr="00971966">
        <w:rPr>
          <w:rFonts w:ascii="仿宋_GB2312" w:eastAsia="仿宋_GB2312" w:hAnsi="仿宋" w:cs="仿宋_GB2312" w:hint="eastAsia"/>
          <w:b/>
          <w:bCs/>
          <w:sz w:val="32"/>
          <w:szCs w:val="32"/>
        </w:rPr>
        <w:t>科学布局运动项目。</w:t>
      </w:r>
      <w:r w:rsidRPr="00971966">
        <w:rPr>
          <w:rFonts w:ascii="仿宋_GB2312" w:eastAsia="仿宋_GB2312" w:hAnsi="仿宋" w:cs="仿宋_GB2312" w:hint="eastAsia"/>
          <w:sz w:val="32"/>
          <w:szCs w:val="32"/>
        </w:rPr>
        <w:t>以赛事及活动等作为竞技体育结构调整和发展方式的驱动，优化各个竞技体育项目的布局。在传统优势项目的科学训练与管理的经验指导下，完善田径、足球、篮球、排球、皮划艇（赛艇）、跆拳道等运动项目的培养体系，积极寻求游泳、拳击、乒乓球、羽毛球、武术散打、举重、摔跤、武术套路、网球等潜力项目的突破，形成一个既能争得荣誉又符合现代体育发展方式的竞技体育转型发展路径。</w:t>
      </w:r>
    </w:p>
    <w:p w:rsidR="00C428A4" w:rsidRPr="00971966" w:rsidRDefault="00C428A4" w:rsidP="0037770B">
      <w:pPr>
        <w:ind w:firstLineChars="200" w:firstLine="31680"/>
        <w:rPr>
          <w:rFonts w:ascii="仿宋_GB2312" w:eastAsia="仿宋_GB2312" w:hAnsi="仿宋" w:cs="Times New Roman"/>
          <w:sz w:val="32"/>
          <w:szCs w:val="32"/>
        </w:rPr>
      </w:pPr>
      <w:r w:rsidRPr="00971966">
        <w:rPr>
          <w:rFonts w:ascii="仿宋_GB2312" w:eastAsia="仿宋_GB2312" w:hAnsi="楷体" w:cs="仿宋_GB2312" w:hint="eastAsia"/>
          <w:sz w:val="32"/>
          <w:szCs w:val="32"/>
        </w:rPr>
        <w:t>二是构</w:t>
      </w:r>
      <w:r>
        <w:rPr>
          <w:rFonts w:ascii="仿宋_GB2312" w:eastAsia="仿宋_GB2312" w:hAnsi="楷体" w:cs="仿宋_GB2312" w:hint="eastAsia"/>
          <w:sz w:val="32"/>
          <w:szCs w:val="32"/>
        </w:rPr>
        <w:t>建</w:t>
      </w:r>
      <w:r w:rsidRPr="00971966">
        <w:rPr>
          <w:rFonts w:ascii="仿宋_GB2312" w:eastAsia="仿宋_GB2312" w:hAnsi="楷体" w:cs="仿宋_GB2312" w:hint="eastAsia"/>
          <w:sz w:val="32"/>
          <w:szCs w:val="32"/>
        </w:rPr>
        <w:t>后备人才培养体系。</w:t>
      </w:r>
      <w:r w:rsidRPr="00971966">
        <w:rPr>
          <w:rFonts w:ascii="仿宋_GB2312" w:eastAsia="仿宋_GB2312" w:hAnsi="仿宋" w:cs="仿宋_GB2312" w:hint="eastAsia"/>
          <w:b/>
          <w:bCs/>
          <w:sz w:val="32"/>
          <w:szCs w:val="32"/>
        </w:rPr>
        <w:t>确立后备人才体系核心。</w:t>
      </w:r>
      <w:r w:rsidRPr="00971966">
        <w:rPr>
          <w:rFonts w:ascii="仿宋_GB2312" w:eastAsia="仿宋_GB2312" w:hAnsi="仿宋" w:cs="仿宋_GB2312" w:hint="eastAsia"/>
          <w:sz w:val="32"/>
          <w:szCs w:val="32"/>
        </w:rPr>
        <w:t>结合丽水市后备人才培养的实际情况，确立丽水市少体校在体育后备人才培养体系中的核心地位。规划与建设市少体校专属的训练场馆设施及辅助生活设施，切实改变当前竞训场馆设施严重不足的硬件条件缺失问题。探索本土化的竞技体育后备人才培养方式，积极实现部分运动项目的训练生活二集中，有条件的项目可以逐步推广“走训制”。按照我省体育发展的基本布局，推进水上运动训练中心的建设，并积极利用先进的训练与比赛设施，开展各类竞训活动及推广性群众体育活动；</w:t>
      </w:r>
      <w:r w:rsidRPr="00971966">
        <w:rPr>
          <w:rFonts w:ascii="仿宋_GB2312" w:eastAsia="仿宋_GB2312" w:hAnsi="仿宋" w:cs="仿宋_GB2312" w:hint="eastAsia"/>
          <w:b/>
          <w:bCs/>
          <w:sz w:val="32"/>
          <w:szCs w:val="32"/>
        </w:rPr>
        <w:t>完善人才体系制度建构。</w:t>
      </w:r>
      <w:r w:rsidRPr="00971966">
        <w:rPr>
          <w:rFonts w:ascii="仿宋_GB2312" w:eastAsia="仿宋_GB2312" w:hAnsi="仿宋" w:cs="仿宋_GB2312" w:hint="eastAsia"/>
          <w:sz w:val="32"/>
          <w:szCs w:val="32"/>
        </w:rPr>
        <w:t>通过科学合理的制度建设推进竞技体育后备人才工作的顺利开展及丽水市后备人才培养体系的构建。鼓励丽水市各县市起草符合地方特点的青少年体育发展意见，并将其作为制度性文件内容纳入各级政府工作报告，积极落实竞技体育后备人才培养“市队县办”的发展思路及具体措施。鼓励出台丽水市优秀体育人才安置办法，切实解决市少体校、传统项目学校等普遍存在的教练员缺乏问题，通过有效制度来吸引优秀体育人才担任兼职教练员等。</w:t>
      </w:r>
    </w:p>
    <w:p w:rsidR="00C428A4" w:rsidRPr="00971966" w:rsidRDefault="00C428A4" w:rsidP="0037770B">
      <w:pPr>
        <w:ind w:firstLineChars="200" w:firstLine="31680"/>
        <w:rPr>
          <w:rFonts w:ascii="仿宋_GB2312" w:eastAsia="仿宋_GB2312" w:hAnsi="仿宋" w:cs="Times New Roman"/>
          <w:sz w:val="32"/>
          <w:szCs w:val="32"/>
        </w:rPr>
      </w:pPr>
      <w:r w:rsidRPr="00971966">
        <w:rPr>
          <w:rFonts w:ascii="仿宋_GB2312" w:eastAsia="仿宋_GB2312" w:hAnsi="楷体" w:cs="仿宋_GB2312" w:hint="eastAsia"/>
          <w:sz w:val="32"/>
          <w:szCs w:val="32"/>
        </w:rPr>
        <w:t>三是深化体教结合发展方式。</w:t>
      </w:r>
      <w:r w:rsidRPr="00971966">
        <w:rPr>
          <w:rFonts w:ascii="仿宋_GB2312" w:eastAsia="仿宋_GB2312" w:hAnsi="仿宋" w:cs="仿宋_GB2312" w:hint="eastAsia"/>
          <w:b/>
          <w:bCs/>
          <w:sz w:val="32"/>
          <w:szCs w:val="32"/>
        </w:rPr>
        <w:t>探索培养方式的创新。</w:t>
      </w:r>
      <w:r w:rsidRPr="00971966">
        <w:rPr>
          <w:rFonts w:ascii="仿宋_GB2312" w:eastAsia="仿宋_GB2312" w:hAnsi="仿宋" w:cs="仿宋_GB2312" w:hint="eastAsia"/>
          <w:sz w:val="32"/>
          <w:szCs w:val="32"/>
        </w:rPr>
        <w:t>坚定以体教结合的发展方式引领竞技体育后备人才发展，积极整合体育系统内的有效资源，充分利用教育系统等外部资源以及社会资源，探索满足本地发展需求、符合本土发展条件的体教结合培养发展方式，实现双赢发展局面。努力将培养竞技体育后备人才提升到与培养其他社会人才同等高度，特别重视青少年运动员的文化学习和人格塑造；</w:t>
      </w:r>
      <w:r w:rsidRPr="00971966">
        <w:rPr>
          <w:rFonts w:ascii="仿宋_GB2312" w:eastAsia="仿宋_GB2312" w:hAnsi="仿宋" w:cs="仿宋_GB2312" w:hint="eastAsia"/>
          <w:b/>
          <w:bCs/>
          <w:sz w:val="32"/>
          <w:szCs w:val="32"/>
        </w:rPr>
        <w:t>建立多部门常态化联系。</w:t>
      </w:r>
      <w:r w:rsidRPr="00971966">
        <w:rPr>
          <w:rFonts w:ascii="仿宋_GB2312" w:eastAsia="仿宋_GB2312" w:hAnsi="仿宋" w:cs="仿宋_GB2312" w:hint="eastAsia"/>
          <w:sz w:val="32"/>
          <w:szCs w:val="32"/>
        </w:rPr>
        <w:t>倡导在竞技体育后备人才培养的相关部门间建立常态化沟通联络的机制。积极与教育部门及下属学校等协作，寻求破解现存青少年运动员求学、升学等现实问题的科学办法，深入贯彻已经出台的《关于深化体教结合促进体育后备人才培养的意见》，努力将体教结合的相关办法及内容纳入教育部门的规划与发展目标中去。</w:t>
      </w:r>
    </w:p>
    <w:p w:rsidR="00C428A4" w:rsidRPr="00971966" w:rsidRDefault="00C428A4" w:rsidP="0037770B">
      <w:pPr>
        <w:ind w:firstLineChars="200" w:firstLine="31680"/>
        <w:rPr>
          <w:rFonts w:ascii="仿宋_GB2312" w:eastAsia="仿宋_GB2312" w:hAnsi="仿宋" w:cs="Times New Roman"/>
          <w:b/>
          <w:bCs/>
          <w:sz w:val="32"/>
          <w:szCs w:val="32"/>
        </w:rPr>
      </w:pPr>
      <w:r w:rsidRPr="00971966">
        <w:rPr>
          <w:rFonts w:ascii="仿宋_GB2312" w:eastAsia="仿宋_GB2312" w:hAnsi="楷体" w:cs="仿宋_GB2312" w:hint="eastAsia"/>
          <w:sz w:val="32"/>
          <w:szCs w:val="32"/>
        </w:rPr>
        <w:t>四是强化体育人才交流机制。</w:t>
      </w:r>
      <w:r w:rsidRPr="00971966">
        <w:rPr>
          <w:rFonts w:ascii="仿宋_GB2312" w:eastAsia="仿宋_GB2312" w:hAnsi="仿宋" w:cs="仿宋_GB2312" w:hint="eastAsia"/>
          <w:b/>
          <w:bCs/>
          <w:sz w:val="32"/>
          <w:szCs w:val="32"/>
        </w:rPr>
        <w:t>保持后备人才输送力度。</w:t>
      </w:r>
      <w:r w:rsidRPr="00971966">
        <w:rPr>
          <w:rFonts w:ascii="仿宋_GB2312" w:eastAsia="仿宋_GB2312" w:hAnsi="仿宋" w:cs="仿宋_GB2312" w:hint="eastAsia"/>
          <w:sz w:val="32"/>
          <w:szCs w:val="32"/>
        </w:rPr>
        <w:t>充分遵循竞技体育后备人才培养规律，在科学训练与优质选材的基础上，保持向省体育职业技术学院、水上中心、自行车训练中心等省级竞训单位输送后备人才（包含正式、试训、长期集训）数量上的稳定，积极鼓励和支持输送的丽水籍的体育人才参加全运会以及代表国家队参加亚运会、世锦赛、奥运会等大赛，取得优异成绩；</w:t>
      </w:r>
      <w:r w:rsidRPr="00971966">
        <w:rPr>
          <w:rFonts w:ascii="仿宋_GB2312" w:eastAsia="仿宋_GB2312" w:hAnsi="仿宋" w:cs="仿宋_GB2312" w:hint="eastAsia"/>
          <w:b/>
          <w:bCs/>
          <w:sz w:val="32"/>
          <w:szCs w:val="32"/>
        </w:rPr>
        <w:t>加强体育人才队伍建设。</w:t>
      </w:r>
      <w:r w:rsidRPr="00971966">
        <w:rPr>
          <w:rFonts w:ascii="仿宋_GB2312" w:eastAsia="仿宋_GB2312" w:hAnsi="仿宋" w:cs="仿宋_GB2312" w:hint="eastAsia"/>
          <w:sz w:val="32"/>
          <w:szCs w:val="32"/>
        </w:rPr>
        <w:t>坚持“人才强体”的战略方针，整合体育人才资源，加强管理干部、教练员、裁判员、科研员等四支体育人才队伍建设。制订与丽水市人才培养重大工程相符合的优秀体育人才引进政策，将执教能力出众的优质教练员以及竞赛成绩优异的出色运动员等优秀体育人才纳入丽水市“</w:t>
      </w:r>
      <w:r w:rsidRPr="00971966">
        <w:rPr>
          <w:rFonts w:ascii="仿宋_GB2312" w:eastAsia="仿宋_GB2312" w:hAnsi="仿宋" w:cs="仿宋_GB2312"/>
          <w:sz w:val="32"/>
          <w:szCs w:val="32"/>
        </w:rPr>
        <w:t>138</w:t>
      </w:r>
      <w:r w:rsidRPr="00971966">
        <w:rPr>
          <w:rFonts w:ascii="仿宋_GB2312" w:eastAsia="仿宋_GB2312" w:hAnsi="仿宋" w:cs="仿宋_GB2312" w:hint="eastAsia"/>
          <w:sz w:val="32"/>
          <w:szCs w:val="32"/>
        </w:rPr>
        <w:t>人才工程”、生态旅游人才百千万工程、宣传文化系统“四个一批”人才工程等重大人才培养工程中。积极做好运动员转岗再就业引导工作，鼓励有条件的优秀退役运动员经过科学培训，发挥特长承担体育教育、管理、训练等工作；</w:t>
      </w:r>
      <w:r w:rsidRPr="00971966">
        <w:rPr>
          <w:rFonts w:ascii="仿宋_GB2312" w:eastAsia="仿宋_GB2312" w:hAnsi="仿宋" w:cs="仿宋_GB2312" w:hint="eastAsia"/>
          <w:b/>
          <w:bCs/>
          <w:sz w:val="32"/>
          <w:szCs w:val="32"/>
        </w:rPr>
        <w:t>开展竞技体育项目合作。</w:t>
      </w:r>
      <w:r w:rsidRPr="00971966">
        <w:rPr>
          <w:rFonts w:ascii="仿宋_GB2312" w:eastAsia="仿宋_GB2312" w:hAnsi="仿宋" w:cs="仿宋_GB2312" w:hint="eastAsia"/>
          <w:sz w:val="32"/>
          <w:szCs w:val="32"/>
        </w:rPr>
        <w:t>遵循利用优势互补原则，加强与省内其他地市及省外地市间在运动员、教练员、科研人员等人才方面的交流，以及训练场地设施、训练器材、科研设备等设施共享方面的合作；积极探索联合训练培养、友谊对抗赛等合作方式，切实提高竞技体育训练水平和科研能力。</w:t>
      </w:r>
    </w:p>
    <w:p w:rsidR="00C428A4" w:rsidRPr="00971966" w:rsidRDefault="00C428A4" w:rsidP="0037770B">
      <w:pPr>
        <w:ind w:firstLineChars="200" w:firstLine="31680"/>
        <w:rPr>
          <w:rFonts w:ascii="仿宋_GB2312" w:eastAsia="仿宋_GB2312" w:hAnsi="楷体" w:cs="Times New Roman"/>
          <w:sz w:val="32"/>
          <w:szCs w:val="32"/>
        </w:rPr>
      </w:pPr>
      <w:r w:rsidRPr="00971966">
        <w:rPr>
          <w:rFonts w:ascii="仿宋_GB2312" w:eastAsia="仿宋_GB2312" w:hAnsi="楷体" w:cs="仿宋_GB2312" w:hint="eastAsia"/>
          <w:sz w:val="32"/>
          <w:szCs w:val="32"/>
        </w:rPr>
        <w:t>五是力推校园足球项目建设。</w:t>
      </w:r>
      <w:r w:rsidRPr="00971966">
        <w:rPr>
          <w:rFonts w:ascii="仿宋_GB2312" w:eastAsia="仿宋_GB2312" w:hAnsi="仿宋" w:cs="仿宋_GB2312" w:hint="eastAsia"/>
          <w:b/>
          <w:bCs/>
          <w:sz w:val="32"/>
          <w:szCs w:val="32"/>
        </w:rPr>
        <w:t>推广校园足球项目，增加青少年足球人口。</w:t>
      </w:r>
      <w:r w:rsidRPr="00971966">
        <w:rPr>
          <w:rFonts w:ascii="仿宋_GB2312" w:eastAsia="仿宋_GB2312" w:hAnsi="仿宋" w:cs="仿宋_GB2312" w:hint="eastAsia"/>
          <w:sz w:val="32"/>
          <w:szCs w:val="32"/>
        </w:rPr>
        <w:t>贯彻落实党和国家促进青少年身心健康，夯实足球人才根基、提高足球发展水平的基本方针，进一步结合《中国足球改革发展总体方案》、《关于加快发展青少年校园足球的实施意见》等政策文件，以深化教育领域综合改革为引领，努力推进丽水市校园足球项目发展。积极与教育部门配合成立市青少年校园足球工作领导小组，出台《丽水市加快发展青少年校园足球的实施意见》政策文件，积极将校园足球项目纳入丽水市各个中小学校的体育课程教学体系，作为体育课必修内容，为学生提供学习足球的机会，增加青少年在校学生从事足球运动项目的基数；将校园足球纳入教育督导指标体系中，定期开展专项督导和检查评估；</w:t>
      </w:r>
      <w:r w:rsidRPr="00971966">
        <w:rPr>
          <w:rFonts w:ascii="仿宋_GB2312" w:eastAsia="仿宋_GB2312" w:hAnsi="仿宋" w:cs="仿宋_GB2312" w:hint="eastAsia"/>
          <w:b/>
          <w:bCs/>
          <w:sz w:val="32"/>
          <w:szCs w:val="32"/>
        </w:rPr>
        <w:t>布局足球特色学校，推进中小学校联赛。</w:t>
      </w:r>
      <w:r w:rsidRPr="00971966">
        <w:rPr>
          <w:rFonts w:ascii="仿宋_GB2312" w:eastAsia="仿宋_GB2312" w:hAnsi="仿宋" w:cs="仿宋_GB2312" w:hint="eastAsia"/>
          <w:sz w:val="32"/>
          <w:szCs w:val="32"/>
        </w:rPr>
        <w:t>依据教育部</w:t>
      </w:r>
      <w:r w:rsidRPr="00971966">
        <w:rPr>
          <w:rFonts w:ascii="仿宋_GB2312" w:eastAsia="仿宋_GB2312" w:hAnsi="仿宋" w:cs="仿宋_GB2312"/>
          <w:sz w:val="32"/>
          <w:szCs w:val="32"/>
        </w:rPr>
        <w:t>2020</w:t>
      </w:r>
      <w:r w:rsidRPr="00971966">
        <w:rPr>
          <w:rFonts w:ascii="仿宋_GB2312" w:eastAsia="仿宋_GB2312" w:hAnsi="仿宋" w:cs="仿宋_GB2312" w:hint="eastAsia"/>
          <w:sz w:val="32"/>
          <w:szCs w:val="32"/>
        </w:rPr>
        <w:t>年布局</w:t>
      </w:r>
      <w:r w:rsidRPr="00971966">
        <w:rPr>
          <w:rFonts w:ascii="仿宋_GB2312" w:eastAsia="仿宋_GB2312" w:hAnsi="仿宋" w:cs="仿宋_GB2312"/>
          <w:sz w:val="32"/>
          <w:szCs w:val="32"/>
        </w:rPr>
        <w:t>2</w:t>
      </w:r>
      <w:r w:rsidRPr="00971966">
        <w:rPr>
          <w:rFonts w:ascii="仿宋_GB2312" w:eastAsia="仿宋_GB2312" w:hAnsi="仿宋" w:cs="仿宋_GB2312" w:hint="eastAsia"/>
          <w:sz w:val="32"/>
          <w:szCs w:val="32"/>
        </w:rPr>
        <w:t>万所足球特色学校和我省</w:t>
      </w:r>
      <w:r w:rsidRPr="00971966">
        <w:rPr>
          <w:rFonts w:ascii="仿宋_GB2312" w:eastAsia="仿宋_GB2312" w:hAnsi="仿宋" w:cs="仿宋_GB2312"/>
          <w:sz w:val="32"/>
          <w:szCs w:val="32"/>
        </w:rPr>
        <w:t>2020</w:t>
      </w:r>
      <w:r w:rsidRPr="00971966">
        <w:rPr>
          <w:rFonts w:ascii="仿宋_GB2312" w:eastAsia="仿宋_GB2312" w:hAnsi="仿宋" w:cs="仿宋_GB2312" w:hint="eastAsia"/>
          <w:sz w:val="32"/>
          <w:szCs w:val="32"/>
        </w:rPr>
        <w:t>年前实现</w:t>
      </w:r>
      <w:r w:rsidRPr="00971966">
        <w:rPr>
          <w:rFonts w:ascii="仿宋_GB2312" w:eastAsia="仿宋_GB2312" w:hAnsi="仿宋" w:cs="仿宋_GB2312"/>
          <w:sz w:val="32"/>
          <w:szCs w:val="32"/>
        </w:rPr>
        <w:t>2000</w:t>
      </w:r>
      <w:r w:rsidRPr="00971966">
        <w:rPr>
          <w:rFonts w:ascii="仿宋_GB2312" w:eastAsia="仿宋_GB2312" w:hAnsi="仿宋" w:cs="仿宋_GB2312" w:hint="eastAsia"/>
          <w:sz w:val="32"/>
          <w:szCs w:val="32"/>
        </w:rPr>
        <w:t>所足球特色学校的基本目标，力争实现在丽水市布局中小学足球特色学校</w:t>
      </w:r>
      <w:r w:rsidRPr="00971966">
        <w:rPr>
          <w:rFonts w:ascii="仿宋_GB2312" w:eastAsia="仿宋_GB2312" w:hAnsi="仿宋" w:cs="仿宋_GB2312"/>
          <w:sz w:val="32"/>
          <w:szCs w:val="32"/>
        </w:rPr>
        <w:t>30</w:t>
      </w:r>
      <w:r w:rsidRPr="00971966">
        <w:rPr>
          <w:rFonts w:ascii="仿宋_GB2312" w:eastAsia="仿宋_GB2312" w:hAnsi="仿宋" w:cs="仿宋_GB2312" w:hint="eastAsia"/>
          <w:sz w:val="32"/>
          <w:szCs w:val="32"/>
        </w:rPr>
        <w:t>所以上，吸引超过</w:t>
      </w:r>
      <w:r w:rsidRPr="00971966">
        <w:rPr>
          <w:rFonts w:ascii="仿宋_GB2312" w:eastAsia="仿宋_GB2312" w:hAnsi="仿宋" w:cs="仿宋_GB2312"/>
          <w:sz w:val="32"/>
          <w:szCs w:val="32"/>
        </w:rPr>
        <w:t>3</w:t>
      </w:r>
      <w:r w:rsidRPr="00971966">
        <w:rPr>
          <w:rFonts w:ascii="仿宋_GB2312" w:eastAsia="仿宋_GB2312" w:hAnsi="仿宋" w:cs="仿宋_GB2312" w:hint="eastAsia"/>
          <w:sz w:val="32"/>
          <w:szCs w:val="32"/>
        </w:rPr>
        <w:t>万人学生投身校园足球。将丽水市校园足球小学、初中、高中三级联赛网络建设作为推进校园足球工作开展的主要内容，完善丽水市中小学足球后备人才梯队建设，全面提高学生综合素质；鼓励本地大专院校积极开展高校足球运动，努力建设高校高水平足球队，将三级校园足球联赛体系积极推进至包括高校在内的四级联赛；</w:t>
      </w:r>
      <w:r w:rsidRPr="00971966">
        <w:rPr>
          <w:rFonts w:ascii="仿宋_GB2312" w:eastAsia="仿宋_GB2312" w:hAnsi="仿宋" w:cs="仿宋_GB2312" w:hint="eastAsia"/>
          <w:b/>
          <w:bCs/>
          <w:sz w:val="32"/>
          <w:szCs w:val="32"/>
        </w:rPr>
        <w:t>提高场地硬件保障，培养专业师资人才。</w:t>
      </w:r>
      <w:r w:rsidRPr="00971966">
        <w:rPr>
          <w:rFonts w:ascii="仿宋_GB2312" w:eastAsia="仿宋_GB2312" w:hAnsi="仿宋" w:cs="仿宋_GB2312" w:hint="eastAsia"/>
          <w:sz w:val="32"/>
          <w:szCs w:val="32"/>
        </w:rPr>
        <w:t>政府引导集聚各方力量妥善解决困扰足球运动开展的场地匮乏、硬件设施落后等保障问题，将兴建足球场纳入城镇化和新农村建设总体规划，因地制宜建设足球场地，创造条件满足校园足球活动的场地要求，充分利用城乡的荒地、闲置地、公园、屋顶、人防工程等，建设笼式足球等简易实用的足球场地</w:t>
      </w:r>
      <w:r w:rsidRPr="00971966">
        <w:rPr>
          <w:rFonts w:ascii="仿宋_GB2312" w:eastAsia="仿宋_GB2312" w:hAnsi="仿宋" w:cs="仿宋_GB2312"/>
          <w:sz w:val="32"/>
          <w:szCs w:val="32"/>
        </w:rPr>
        <w:t>4</w:t>
      </w:r>
      <w:r w:rsidRPr="00971966">
        <w:rPr>
          <w:rFonts w:ascii="仿宋_GB2312" w:eastAsia="仿宋_GB2312" w:hAnsi="仿宋" w:cs="仿宋_GB2312" w:hint="eastAsia"/>
          <w:sz w:val="32"/>
          <w:szCs w:val="32"/>
        </w:rPr>
        <w:t>座以上。积极通过培训现有专、兼职足球教师和招录等多种方式，提高校园足球教学教练水平；完善政策措施，鼓励退役足球运动员转岗为专业校园足球体育教师，建立一支高水平、高素质的足球教练员队伍。</w:t>
      </w:r>
    </w:p>
    <w:p w:rsidR="00C428A4" w:rsidRPr="00245030" w:rsidRDefault="00C428A4" w:rsidP="0037770B">
      <w:pPr>
        <w:pStyle w:val="Heading2"/>
        <w:ind w:firstLineChars="200" w:firstLine="31680"/>
        <w:rPr>
          <w:rFonts w:ascii="楷体_GB2312" w:eastAsia="楷体_GB2312" w:hAnsi="楷体" w:cs="Times New Roman"/>
        </w:rPr>
      </w:pPr>
      <w:bookmarkStart w:id="13" w:name="_Toc455776880"/>
      <w:r w:rsidRPr="00245030">
        <w:rPr>
          <w:rFonts w:ascii="楷体_GB2312" w:eastAsia="楷体_GB2312" w:hAnsi="楷体" w:cs="楷体_GB2312" w:hint="eastAsia"/>
        </w:rPr>
        <w:t>（四）体育场馆设施建设保障工程</w:t>
      </w:r>
      <w:bookmarkEnd w:id="13"/>
    </w:p>
    <w:p w:rsidR="00C428A4" w:rsidRPr="00971966" w:rsidRDefault="00C428A4" w:rsidP="0037770B">
      <w:pPr>
        <w:ind w:firstLineChars="200" w:firstLine="31680"/>
        <w:rPr>
          <w:rFonts w:ascii="仿宋_GB2312" w:eastAsia="仿宋_GB2312" w:hAnsi="仿宋" w:cs="Times New Roman"/>
          <w:sz w:val="32"/>
          <w:szCs w:val="32"/>
        </w:rPr>
      </w:pPr>
      <w:r w:rsidRPr="00971966">
        <w:rPr>
          <w:rFonts w:ascii="仿宋_GB2312" w:eastAsia="仿宋_GB2312" w:hAnsi="楷体" w:cs="仿宋_GB2312" w:hint="eastAsia"/>
          <w:sz w:val="32"/>
          <w:szCs w:val="32"/>
        </w:rPr>
        <w:t>一是推进场馆设施建设合理布局。</w:t>
      </w:r>
      <w:r w:rsidRPr="00971966">
        <w:rPr>
          <w:rFonts w:ascii="仿宋_GB2312" w:eastAsia="仿宋_GB2312" w:hAnsi="仿宋" w:cs="仿宋_GB2312" w:hint="eastAsia"/>
          <w:b/>
          <w:bCs/>
          <w:sz w:val="32"/>
          <w:szCs w:val="32"/>
        </w:rPr>
        <w:t>全面推进体育场馆的规划与建设。</w:t>
      </w:r>
      <w:r w:rsidRPr="00971966">
        <w:rPr>
          <w:rFonts w:ascii="仿宋_GB2312" w:eastAsia="仿宋_GB2312" w:hAnsi="仿宋" w:cs="仿宋_GB2312" w:hint="eastAsia"/>
          <w:sz w:val="32"/>
          <w:szCs w:val="32"/>
        </w:rPr>
        <w:t>积极推动将丽水市大型体育场馆设施建设及用地纳入国民经济发展规划、纳入城市建设土地库等政策文件中，通过有效置换等方式合理规划城市范围内的体育土地资源分布，在此基础上集中有限资源逐步完善城市大型体育设施的建设。大力推进丽水市体育中心体育馆、游泳馆等场馆项目的建设进程；推进青田县体育中心、庆元县体育中心、缙云县体育中心、景宁县体育场迁建项目、景宁县体育馆、景宁县畲乡体育</w:t>
      </w:r>
      <w:r w:rsidRPr="00971966">
        <w:rPr>
          <w:rFonts w:ascii="仿宋_GB2312" w:eastAsia="仿宋_GB2312" w:hAnsi="仿宋" w:cs="仿宋_GB2312" w:hint="eastAsia"/>
          <w:color w:val="000000"/>
          <w:sz w:val="32"/>
          <w:szCs w:val="32"/>
        </w:rPr>
        <w:t>健身中心、松阳县全民健身中心、龙泉市游泳馆、龙泉市标准田径运动场等各县的体育场</w:t>
      </w:r>
      <w:r w:rsidRPr="00971966">
        <w:rPr>
          <w:rFonts w:ascii="仿宋_GB2312" w:eastAsia="仿宋_GB2312" w:hAnsi="仿宋" w:cs="仿宋_GB2312" w:hint="eastAsia"/>
          <w:sz w:val="32"/>
          <w:szCs w:val="32"/>
        </w:rPr>
        <w:t>馆基础设施建设与改造；充分借鉴其他公共资源投融资模式，鼓励利用社会资源完成场馆前期建设等所需的资金及方案等；</w:t>
      </w:r>
      <w:r w:rsidRPr="00971966">
        <w:rPr>
          <w:rFonts w:ascii="仿宋_GB2312" w:eastAsia="仿宋_GB2312" w:hAnsi="仿宋" w:cs="仿宋_GB2312" w:hint="eastAsia"/>
          <w:b/>
          <w:bCs/>
          <w:sz w:val="32"/>
          <w:szCs w:val="32"/>
        </w:rPr>
        <w:t>推动闲置、废弃设施场地的改造升级。</w:t>
      </w:r>
      <w:r w:rsidRPr="00971966">
        <w:rPr>
          <w:rFonts w:ascii="仿宋_GB2312" w:eastAsia="仿宋_GB2312" w:hAnsi="仿宋" w:cs="仿宋_GB2312" w:hint="eastAsia"/>
          <w:sz w:val="32"/>
          <w:szCs w:val="32"/>
        </w:rPr>
        <w:t>合理利用丽水城市土地资源，寻求存量改造路径，大力推进丽水市范围内郊野公园、闲置荒地、废弃工厂、房屋楼顶等众多可改造利用的土地、房屋资源，配合城市“三改一拆”的推进，根据场地等具体条件，因地制宜地科学谋划功能与合理布局，将其改造成为适宜全民健身的在群众身边的便民性体育场馆设施。新建社区的体育设施覆盖率达到</w:t>
      </w:r>
      <w:r w:rsidRPr="00971966">
        <w:rPr>
          <w:rFonts w:ascii="仿宋_GB2312" w:eastAsia="仿宋_GB2312" w:hAnsi="仿宋" w:cs="仿宋_GB2312"/>
          <w:sz w:val="32"/>
          <w:szCs w:val="32"/>
        </w:rPr>
        <w:t>100%</w:t>
      </w:r>
      <w:r w:rsidRPr="00971966">
        <w:rPr>
          <w:rFonts w:ascii="仿宋_GB2312" w:eastAsia="仿宋_GB2312" w:hAnsi="仿宋" w:cs="仿宋_GB2312" w:hint="eastAsia"/>
          <w:sz w:val="32"/>
          <w:szCs w:val="32"/>
        </w:rPr>
        <w:t>，室内人均建筑面积不低于</w:t>
      </w:r>
      <w:r w:rsidRPr="00971966">
        <w:rPr>
          <w:rFonts w:ascii="仿宋_GB2312" w:eastAsia="仿宋_GB2312" w:hAnsi="仿宋" w:cs="仿宋_GB2312"/>
          <w:sz w:val="32"/>
          <w:szCs w:val="32"/>
        </w:rPr>
        <w:t>0.1</w:t>
      </w:r>
      <w:r w:rsidRPr="00971966">
        <w:rPr>
          <w:rFonts w:ascii="仿宋_GB2312" w:eastAsia="仿宋_GB2312" w:hAnsi="仿宋" w:cs="仿宋_GB2312" w:hint="eastAsia"/>
          <w:sz w:val="32"/>
          <w:szCs w:val="32"/>
        </w:rPr>
        <w:t>平方米或室外人均用地不低于</w:t>
      </w:r>
      <w:r w:rsidRPr="00971966">
        <w:rPr>
          <w:rFonts w:ascii="仿宋_GB2312" w:eastAsia="仿宋_GB2312" w:hAnsi="仿宋" w:cs="仿宋_GB2312"/>
          <w:sz w:val="32"/>
          <w:szCs w:val="32"/>
        </w:rPr>
        <w:t>0.3</w:t>
      </w:r>
      <w:r w:rsidRPr="00971966">
        <w:rPr>
          <w:rFonts w:ascii="仿宋_GB2312" w:eastAsia="仿宋_GB2312" w:hAnsi="仿宋" w:cs="仿宋_GB2312" w:hint="eastAsia"/>
          <w:sz w:val="32"/>
          <w:szCs w:val="32"/>
        </w:rPr>
        <w:t>平方米，实现与主体工程同步设计、同步施工、同步投入使用；推进各县（市、区）的全民健身中心、各乡镇（街道）全民健身广场、中心村体育运动设施建设，在乡镇、行政村实现公共体育健身设施</w:t>
      </w:r>
      <w:r w:rsidRPr="00971966">
        <w:rPr>
          <w:rFonts w:ascii="仿宋_GB2312" w:eastAsia="仿宋_GB2312" w:hAnsi="仿宋" w:cs="仿宋_GB2312"/>
          <w:sz w:val="32"/>
          <w:szCs w:val="32"/>
        </w:rPr>
        <w:t>100%</w:t>
      </w:r>
      <w:r w:rsidRPr="00971966">
        <w:rPr>
          <w:rFonts w:ascii="仿宋_GB2312" w:eastAsia="仿宋_GB2312" w:hAnsi="仿宋" w:cs="仿宋_GB2312" w:hint="eastAsia"/>
          <w:sz w:val="32"/>
          <w:szCs w:val="32"/>
        </w:rPr>
        <w:t>全覆盖。</w:t>
      </w:r>
    </w:p>
    <w:p w:rsidR="00C428A4" w:rsidRPr="00971966" w:rsidRDefault="00C428A4" w:rsidP="0037770B">
      <w:pPr>
        <w:ind w:firstLineChars="200" w:firstLine="31680"/>
        <w:rPr>
          <w:rFonts w:ascii="仿宋_GB2312" w:eastAsia="仿宋_GB2312" w:hAnsi="楷体" w:cs="Times New Roman"/>
          <w:sz w:val="32"/>
          <w:szCs w:val="32"/>
        </w:rPr>
      </w:pPr>
      <w:r w:rsidRPr="00971966">
        <w:rPr>
          <w:rFonts w:ascii="仿宋_GB2312" w:eastAsia="仿宋_GB2312" w:hAnsi="楷体" w:cs="仿宋_GB2312" w:hint="eastAsia"/>
          <w:sz w:val="32"/>
          <w:szCs w:val="32"/>
        </w:rPr>
        <w:t>二是提升体育场馆公共服务水平。</w:t>
      </w:r>
      <w:r w:rsidRPr="00971966">
        <w:rPr>
          <w:rFonts w:ascii="仿宋_GB2312" w:eastAsia="仿宋_GB2312" w:hAnsi="仿宋" w:cs="仿宋_GB2312" w:hint="eastAsia"/>
          <w:sz w:val="32"/>
          <w:szCs w:val="32"/>
        </w:rPr>
        <w:t>切实发挥体育场馆作为体育运动场所的基础性作用，实现体育场馆竞技体育办赛、训练和群众体育赛事活动的多元化公共服务发展。在打造精品体育赛事的同时，依托体育场馆实体打造高水平的公共体育服务平台；以提升公共体育服务能力作为根本出发点，整合丽水市各级体育场馆、全民健身中心资源，打造惠民的丽水市体育场群；积极提高体育场馆的利用率，鼓励体育场馆无偿或部分有偿对群众全民健身实行开放；出台相关政策，鼓励社会组织参与到体育场馆的经营管理，提高体育场馆的市场竞争能力，实现服务绩效与经济效益的双丰收。</w:t>
      </w:r>
    </w:p>
    <w:p w:rsidR="00C428A4" w:rsidRPr="00971966" w:rsidRDefault="00C428A4" w:rsidP="0037770B">
      <w:pPr>
        <w:ind w:firstLineChars="200" w:firstLine="31680"/>
        <w:rPr>
          <w:rFonts w:ascii="仿宋_GB2312" w:eastAsia="仿宋_GB2312" w:hAnsi="楷体" w:cs="Times New Roman"/>
          <w:sz w:val="32"/>
          <w:szCs w:val="32"/>
        </w:rPr>
      </w:pPr>
      <w:r w:rsidRPr="00971966">
        <w:rPr>
          <w:rFonts w:ascii="仿宋_GB2312" w:eastAsia="仿宋_GB2312" w:hAnsi="楷体" w:cs="仿宋_GB2312" w:hint="eastAsia"/>
          <w:sz w:val="32"/>
          <w:szCs w:val="32"/>
        </w:rPr>
        <w:t>三是提高体育场馆科学化利用率。</w:t>
      </w:r>
      <w:r w:rsidRPr="00971966">
        <w:rPr>
          <w:rFonts w:ascii="仿宋_GB2312" w:eastAsia="仿宋_GB2312" w:hAnsi="仿宋" w:cs="仿宋_GB2312" w:hint="eastAsia"/>
          <w:sz w:val="32"/>
          <w:szCs w:val="32"/>
        </w:rPr>
        <w:t>通过体育与“互联网</w:t>
      </w:r>
      <w:r w:rsidRPr="00971966">
        <w:rPr>
          <w:rFonts w:ascii="仿宋_GB2312" w:eastAsia="仿宋_GB2312" w:hAnsi="仿宋" w:cs="仿宋_GB2312"/>
          <w:sz w:val="32"/>
          <w:szCs w:val="32"/>
        </w:rPr>
        <w:t>+</w:t>
      </w:r>
      <w:r w:rsidRPr="00971966">
        <w:rPr>
          <w:rFonts w:ascii="仿宋_GB2312" w:eastAsia="仿宋_GB2312" w:hAnsi="仿宋" w:cs="仿宋_GB2312" w:hint="eastAsia"/>
          <w:sz w:val="32"/>
          <w:szCs w:val="32"/>
        </w:rPr>
        <w:t>”的联合，打造智慧型体育场馆。加快建设体育场馆的基础网络工程，努力实现场馆主要区域的无线</w:t>
      </w:r>
      <w:r w:rsidRPr="00971966">
        <w:rPr>
          <w:rFonts w:ascii="仿宋_GB2312" w:eastAsia="仿宋_GB2312" w:hAnsi="仿宋" w:cs="仿宋_GB2312"/>
          <w:sz w:val="32"/>
          <w:szCs w:val="32"/>
        </w:rPr>
        <w:t>Wi-Fi</w:t>
      </w:r>
      <w:r w:rsidRPr="00971966">
        <w:rPr>
          <w:rFonts w:ascii="仿宋_GB2312" w:eastAsia="仿宋_GB2312" w:hAnsi="仿宋" w:cs="仿宋_GB2312" w:hint="eastAsia"/>
          <w:sz w:val="32"/>
          <w:szCs w:val="32"/>
        </w:rPr>
        <w:t>全覆盖。积极搭建智慧体育服务与旅游、娱乐公共信息平台，加强体育场馆融入智慧城市系统框架的步伐，在依托城市公共信息平台等基础信息服务项目的基础上，重点推进体育场馆云数据库等的建设，实现体育场馆闲置资源等有效信息的整合；尝试推广“丽水场馆一卡通”及</w:t>
      </w:r>
      <w:r w:rsidRPr="00971966">
        <w:rPr>
          <w:rFonts w:ascii="仿宋_GB2312" w:eastAsia="仿宋_GB2312" w:hAnsi="仿宋" w:cs="仿宋_GB2312"/>
          <w:sz w:val="32"/>
          <w:szCs w:val="32"/>
        </w:rPr>
        <w:t>APP</w:t>
      </w:r>
      <w:r w:rsidRPr="00971966">
        <w:rPr>
          <w:rFonts w:ascii="仿宋_GB2312" w:eastAsia="仿宋_GB2312" w:hAnsi="仿宋" w:cs="仿宋_GB2312" w:hint="eastAsia"/>
          <w:sz w:val="32"/>
          <w:szCs w:val="32"/>
        </w:rPr>
        <w:t>手机应用，全方位实时提供丽水各个体育场馆及相关体育产品、服务的信息。</w:t>
      </w:r>
    </w:p>
    <w:p w:rsidR="00C428A4" w:rsidRPr="00971966" w:rsidRDefault="00C428A4" w:rsidP="0037770B">
      <w:pPr>
        <w:ind w:firstLineChars="200" w:firstLine="31680"/>
        <w:rPr>
          <w:rFonts w:ascii="仿宋_GB2312" w:eastAsia="仿宋_GB2312" w:hAnsi="楷体" w:cs="Times New Roman"/>
          <w:sz w:val="32"/>
          <w:szCs w:val="32"/>
        </w:rPr>
      </w:pPr>
      <w:r w:rsidRPr="00971966">
        <w:rPr>
          <w:rFonts w:ascii="仿宋_GB2312" w:eastAsia="仿宋_GB2312" w:hAnsi="楷体" w:cs="仿宋_GB2312" w:hint="eastAsia"/>
          <w:sz w:val="32"/>
          <w:szCs w:val="32"/>
        </w:rPr>
        <w:t>四是鼓励场馆社会化投融资建设。</w:t>
      </w:r>
      <w:r w:rsidRPr="00971966">
        <w:rPr>
          <w:rFonts w:ascii="仿宋_GB2312" w:eastAsia="仿宋_GB2312" w:hAnsi="仿宋" w:cs="仿宋_GB2312" w:hint="eastAsia"/>
          <w:sz w:val="32"/>
          <w:szCs w:val="32"/>
        </w:rPr>
        <w:t>积极拓展政府与社会资本的创新合作模式，将传统的政府投融资平台向市场化产业投融资平台引导，通过特许经营权、合理定价、财政补贴等事先公开的收益约定模式，鼓励社会资本以独资、“</w:t>
      </w:r>
      <w:r w:rsidRPr="00971966">
        <w:rPr>
          <w:rFonts w:ascii="仿宋_GB2312" w:eastAsia="仿宋_GB2312" w:hAnsi="仿宋" w:cs="仿宋_GB2312"/>
          <w:sz w:val="32"/>
          <w:szCs w:val="32"/>
        </w:rPr>
        <w:t>PPP</w:t>
      </w:r>
      <w:r w:rsidRPr="00971966">
        <w:rPr>
          <w:rFonts w:ascii="仿宋_GB2312" w:eastAsia="仿宋_GB2312" w:hAnsi="仿宋" w:cs="仿宋_GB2312" w:hint="eastAsia"/>
          <w:sz w:val="32"/>
          <w:szCs w:val="32"/>
        </w:rPr>
        <w:t>模式”等形式积极进入基础设施建设领域。以高效、安全为原则，做好体育产业尤其是体育场馆建设发展基金运营，推进投资主体自身资源整合、项目优化和资产组合管理能力的提升，加速金融创新手段更好地服务体育产业发展。</w:t>
      </w:r>
    </w:p>
    <w:p w:rsidR="00C428A4" w:rsidRPr="00245030" w:rsidRDefault="00C428A4" w:rsidP="0037770B">
      <w:pPr>
        <w:pStyle w:val="Heading1"/>
        <w:ind w:firstLineChars="200" w:firstLine="31680"/>
        <w:rPr>
          <w:rFonts w:ascii="黑体" w:eastAsia="黑体" w:cs="Times New Roman"/>
          <w:b w:val="0"/>
          <w:bCs w:val="0"/>
          <w:sz w:val="32"/>
          <w:szCs w:val="32"/>
        </w:rPr>
      </w:pPr>
      <w:bookmarkStart w:id="14" w:name="_Toc455776881"/>
      <w:r w:rsidRPr="00245030">
        <w:rPr>
          <w:rFonts w:ascii="黑体" w:eastAsia="黑体" w:cs="黑体" w:hint="eastAsia"/>
          <w:b w:val="0"/>
          <w:bCs w:val="0"/>
          <w:sz w:val="32"/>
          <w:szCs w:val="32"/>
        </w:rPr>
        <w:t>四、保障措施</w:t>
      </w:r>
      <w:bookmarkEnd w:id="14"/>
    </w:p>
    <w:p w:rsidR="00C428A4" w:rsidRPr="00245030" w:rsidRDefault="00C428A4" w:rsidP="0037770B">
      <w:pPr>
        <w:pStyle w:val="Heading2"/>
        <w:ind w:firstLineChars="200" w:firstLine="31680"/>
        <w:rPr>
          <w:rFonts w:ascii="楷体_GB2312" w:eastAsia="楷体_GB2312" w:hAnsi="楷体" w:cs="Times New Roman"/>
        </w:rPr>
      </w:pPr>
      <w:bookmarkStart w:id="15" w:name="_Toc455776882"/>
      <w:r w:rsidRPr="00245030">
        <w:rPr>
          <w:rFonts w:ascii="楷体_GB2312" w:eastAsia="楷体_GB2312" w:hAnsi="楷体" w:cs="楷体_GB2312" w:hint="eastAsia"/>
        </w:rPr>
        <w:t>（一）发挥政府服务职能，推进公共体育服务建设</w:t>
      </w:r>
      <w:bookmarkEnd w:id="15"/>
      <w:r w:rsidRPr="00245030">
        <w:rPr>
          <w:rFonts w:ascii="楷体_GB2312" w:eastAsia="楷体_GB2312" w:hAnsi="楷体" w:cs="Times New Roman"/>
        </w:rPr>
        <w:tab/>
      </w:r>
    </w:p>
    <w:p w:rsidR="00C428A4" w:rsidRPr="00971966" w:rsidRDefault="00C428A4" w:rsidP="0037770B">
      <w:pPr>
        <w:ind w:firstLineChars="200" w:firstLine="31680"/>
        <w:rPr>
          <w:rFonts w:ascii="仿宋_GB2312" w:eastAsia="仿宋_GB2312" w:hAnsi="仿宋" w:cs="Times New Roman"/>
          <w:sz w:val="32"/>
          <w:szCs w:val="32"/>
        </w:rPr>
      </w:pPr>
      <w:r w:rsidRPr="00971966">
        <w:rPr>
          <w:rFonts w:ascii="仿宋_GB2312" w:eastAsia="仿宋_GB2312" w:hAnsi="楷体" w:cs="仿宋_GB2312" w:hint="eastAsia"/>
          <w:sz w:val="32"/>
          <w:szCs w:val="32"/>
        </w:rPr>
        <w:t>一是强化政府体育公共服务职能。</w:t>
      </w:r>
      <w:r w:rsidRPr="00971966">
        <w:rPr>
          <w:rFonts w:ascii="仿宋_GB2312" w:eastAsia="仿宋_GB2312" w:hAnsi="仿宋" w:cs="仿宋_GB2312" w:hint="eastAsia"/>
          <w:sz w:val="32"/>
          <w:szCs w:val="32"/>
        </w:rPr>
        <w:t>加强组织领导和协调服务，充分发挥部门协调联动作用，着力解决影响和制约全民健身事业发展的突出问题。各级政府要将发展全民健身事业、建设全民健身公共服务体系纳入本地经济和社会发展规划，所需经费列入本级财政预算，并随着国民经济的发展逐步增加对全民健身的投入。按照国家有关彩票公益金的分配政策，由体育行政部门分配使用的彩票公益金应当根据国家有关规定主要用于全民健身事业。使体育支出符合城市发展水平和未来发展需要。创新体育从业者的绩效管理机制，逐步提高个人待遇，吸引优秀人才投身体育事业。完善体育经费管理制度，提高体育资金使用效益。</w:t>
      </w:r>
    </w:p>
    <w:p w:rsidR="00C428A4" w:rsidRPr="00971966" w:rsidRDefault="00C428A4" w:rsidP="0037770B">
      <w:pPr>
        <w:ind w:firstLineChars="200" w:firstLine="31680"/>
        <w:rPr>
          <w:rFonts w:ascii="仿宋_GB2312" w:eastAsia="仿宋_GB2312" w:hAnsi="仿宋" w:cs="Times New Roman"/>
          <w:sz w:val="32"/>
          <w:szCs w:val="32"/>
        </w:rPr>
      </w:pPr>
      <w:r w:rsidRPr="00971966">
        <w:rPr>
          <w:rFonts w:ascii="仿宋_GB2312" w:eastAsia="仿宋_GB2312" w:hAnsi="楷体" w:cs="仿宋_GB2312" w:hint="eastAsia"/>
          <w:sz w:val="32"/>
          <w:szCs w:val="32"/>
        </w:rPr>
        <w:t>二是推进公共体育服务体系建设。</w:t>
      </w:r>
      <w:r w:rsidRPr="00971966">
        <w:rPr>
          <w:rFonts w:ascii="仿宋_GB2312" w:eastAsia="仿宋_GB2312" w:hAnsi="仿宋" w:cs="仿宋_GB2312" w:hint="eastAsia"/>
          <w:sz w:val="32"/>
          <w:szCs w:val="32"/>
        </w:rPr>
        <w:t>研究制定丽水市基本公共体育服务标准和保障政策，推动基本公共体育服务均衡化发展，进一步完善公共体育服务体系建设。充分发挥市场机制作用，采取政策扶持等多种方式，扩大公共体育服务覆盖范围，提高公共体育服务水平。逐步完善体育产业政策支持体系，扶持培育产业链，发展体育产业新业态。积极引导体育产业集聚发展，重点扶持有竞争力的体育企业和有影响力的体育品牌。政府应继续在资金上引导和扶持体育产业发展，不断放大体育产业引导资金的拉动效益。完善体育产业融资服务体系。加强市场主体的培育，加大对社会力量举办体育事业、发展体育产业的政策支持力度。完善体育产业统计和监测体系。</w:t>
      </w:r>
    </w:p>
    <w:p w:rsidR="00C428A4" w:rsidRPr="00245030" w:rsidRDefault="00C428A4" w:rsidP="0037770B">
      <w:pPr>
        <w:pStyle w:val="Heading2"/>
        <w:ind w:firstLineChars="200" w:firstLine="31680"/>
        <w:rPr>
          <w:rFonts w:ascii="楷体_GB2312" w:eastAsia="楷体_GB2312" w:hAnsi="楷体" w:cs="Times New Roman"/>
        </w:rPr>
      </w:pPr>
      <w:bookmarkStart w:id="16" w:name="_Toc455776883"/>
      <w:r w:rsidRPr="00245030">
        <w:rPr>
          <w:rFonts w:ascii="楷体_GB2312" w:eastAsia="楷体_GB2312" w:hAnsi="楷体" w:cs="楷体_GB2312" w:hint="eastAsia"/>
        </w:rPr>
        <w:t>（二）实施科技兴体战略，加大科技研发力度</w:t>
      </w:r>
      <w:bookmarkEnd w:id="16"/>
      <w:r w:rsidRPr="00245030">
        <w:rPr>
          <w:rFonts w:ascii="楷体_GB2312" w:eastAsia="楷体_GB2312" w:hAnsi="楷体" w:cs="Times New Roman"/>
        </w:rPr>
        <w:tab/>
      </w:r>
    </w:p>
    <w:p w:rsidR="00C428A4" w:rsidRPr="00971966" w:rsidRDefault="00C428A4" w:rsidP="0037770B">
      <w:pPr>
        <w:ind w:firstLineChars="200" w:firstLine="31680"/>
        <w:rPr>
          <w:rFonts w:ascii="仿宋_GB2312" w:eastAsia="仿宋_GB2312" w:hAnsi="仿宋" w:cs="Times New Roman"/>
          <w:sz w:val="32"/>
          <w:szCs w:val="32"/>
        </w:rPr>
      </w:pPr>
      <w:r w:rsidRPr="00971966">
        <w:rPr>
          <w:rFonts w:ascii="仿宋_GB2312" w:eastAsia="仿宋_GB2312" w:hAnsi="楷体" w:cs="仿宋_GB2312" w:hint="eastAsia"/>
          <w:sz w:val="32"/>
          <w:szCs w:val="32"/>
        </w:rPr>
        <w:t>一是整合丽水体育科研优势资源。</w:t>
      </w:r>
      <w:r w:rsidRPr="00971966">
        <w:rPr>
          <w:rFonts w:ascii="仿宋_GB2312" w:eastAsia="仿宋_GB2312" w:hAnsi="仿宋" w:cs="仿宋_GB2312" w:hint="eastAsia"/>
          <w:sz w:val="32"/>
          <w:szCs w:val="32"/>
        </w:rPr>
        <w:t>加强与丽水学院等在丽高等院校及省内其他高等院校的沟通与合作，建立体育科技研发平台，加强体育科技创新。进一步加强体育应用研究，有针对性地开展运动训练中的</w:t>
      </w:r>
      <w:bookmarkStart w:id="17" w:name="_Toc288490814"/>
      <w:r w:rsidRPr="00971966">
        <w:rPr>
          <w:rFonts w:ascii="仿宋_GB2312" w:eastAsia="仿宋_GB2312" w:hAnsi="仿宋" w:cs="仿宋_GB2312" w:hint="eastAsia"/>
          <w:sz w:val="32"/>
          <w:szCs w:val="32"/>
        </w:rPr>
        <w:t>重点、难点问题研究，提高运动训练和比赛的科学化水平。建</w:t>
      </w:r>
      <w:bookmarkEnd w:id="17"/>
      <w:r w:rsidRPr="00971966">
        <w:rPr>
          <w:rFonts w:ascii="仿宋_GB2312" w:eastAsia="仿宋_GB2312" w:hAnsi="仿宋" w:cs="仿宋_GB2312" w:hint="eastAsia"/>
          <w:sz w:val="32"/>
          <w:szCs w:val="32"/>
        </w:rPr>
        <w:t>设具有国内一流水准的实验室。</w:t>
      </w:r>
    </w:p>
    <w:p w:rsidR="00C428A4" w:rsidRPr="00971966" w:rsidRDefault="00C428A4" w:rsidP="0037770B">
      <w:pPr>
        <w:ind w:firstLineChars="200" w:firstLine="31680"/>
        <w:rPr>
          <w:rFonts w:ascii="仿宋_GB2312" w:eastAsia="仿宋_GB2312" w:hAnsi="仿宋" w:cs="Times New Roman"/>
          <w:sz w:val="32"/>
          <w:szCs w:val="32"/>
        </w:rPr>
      </w:pPr>
      <w:r w:rsidRPr="00971966">
        <w:rPr>
          <w:rFonts w:ascii="仿宋_GB2312" w:eastAsia="仿宋_GB2312" w:hAnsi="楷体" w:cs="仿宋_GB2312" w:hint="eastAsia"/>
          <w:sz w:val="32"/>
          <w:szCs w:val="32"/>
        </w:rPr>
        <w:t>二是加强体育信息化网络平台建设。</w:t>
      </w:r>
      <w:r w:rsidRPr="00971966">
        <w:rPr>
          <w:rFonts w:ascii="仿宋_GB2312" w:eastAsia="仿宋_GB2312" w:hAnsi="仿宋" w:cs="仿宋_GB2312" w:hint="eastAsia"/>
          <w:sz w:val="32"/>
          <w:szCs w:val="32"/>
        </w:rPr>
        <w:t>提高体育信息化管理与应用水平，加快各类信息平台建设，整合各类体育资源信息并</w:t>
      </w:r>
      <w:bookmarkStart w:id="18" w:name="_Toc278925764"/>
      <w:bookmarkStart w:id="19" w:name="_Toc278925606"/>
      <w:r w:rsidRPr="00971966">
        <w:rPr>
          <w:rFonts w:ascii="仿宋_GB2312" w:eastAsia="仿宋_GB2312" w:hAnsi="仿宋" w:cs="仿宋_GB2312" w:hint="eastAsia"/>
          <w:sz w:val="32"/>
          <w:szCs w:val="32"/>
        </w:rPr>
        <w:t>及时发布，为市民提供便利的体育信息化服务，为</w:t>
      </w:r>
      <w:bookmarkEnd w:id="18"/>
      <w:bookmarkEnd w:id="19"/>
      <w:r w:rsidRPr="00971966">
        <w:rPr>
          <w:rFonts w:ascii="仿宋_GB2312" w:eastAsia="仿宋_GB2312" w:hAnsi="仿宋" w:cs="仿宋_GB2312" w:hint="eastAsia"/>
          <w:sz w:val="32"/>
          <w:szCs w:val="32"/>
        </w:rPr>
        <w:t>建</w:t>
      </w:r>
      <w:bookmarkStart w:id="20" w:name="_Toc288490817"/>
      <w:r w:rsidRPr="00971966">
        <w:rPr>
          <w:rFonts w:ascii="仿宋_GB2312" w:eastAsia="仿宋_GB2312" w:hAnsi="仿宋" w:cs="仿宋_GB2312" w:hint="eastAsia"/>
          <w:sz w:val="32"/>
          <w:szCs w:val="32"/>
        </w:rPr>
        <w:t>设体育中心城市提供数字化信息化平台</w:t>
      </w:r>
      <w:bookmarkEnd w:id="20"/>
      <w:r w:rsidRPr="00971966">
        <w:rPr>
          <w:rFonts w:ascii="仿宋_GB2312" w:eastAsia="仿宋_GB2312" w:hAnsi="仿宋" w:cs="仿宋_GB2312" w:hint="eastAsia"/>
          <w:sz w:val="32"/>
          <w:szCs w:val="32"/>
        </w:rPr>
        <w:t>支持。</w:t>
      </w:r>
    </w:p>
    <w:p w:rsidR="00C428A4" w:rsidRPr="00245030" w:rsidRDefault="00C428A4" w:rsidP="0037770B">
      <w:pPr>
        <w:pStyle w:val="Heading2"/>
        <w:ind w:firstLineChars="200" w:firstLine="31680"/>
        <w:rPr>
          <w:rFonts w:ascii="楷体_GB2312" w:eastAsia="楷体_GB2312" w:hAnsi="楷体" w:cs="Times New Roman"/>
        </w:rPr>
      </w:pPr>
      <w:bookmarkStart w:id="21" w:name="_Toc455776884"/>
      <w:r w:rsidRPr="00245030">
        <w:rPr>
          <w:rFonts w:ascii="楷体_GB2312" w:eastAsia="楷体_GB2312" w:hAnsi="楷体" w:cs="楷体_GB2312" w:hint="eastAsia"/>
        </w:rPr>
        <w:t>（三）完善政策体系，加强体育行政执法</w:t>
      </w:r>
      <w:bookmarkEnd w:id="21"/>
      <w:r w:rsidRPr="00245030">
        <w:rPr>
          <w:rFonts w:ascii="楷体_GB2312" w:eastAsia="楷体_GB2312" w:hAnsi="楷体" w:cs="Times New Roman"/>
        </w:rPr>
        <w:tab/>
      </w:r>
    </w:p>
    <w:p w:rsidR="00C428A4" w:rsidRPr="00971966" w:rsidRDefault="00C428A4" w:rsidP="0037770B">
      <w:pPr>
        <w:ind w:firstLineChars="200" w:firstLine="31680"/>
        <w:rPr>
          <w:rFonts w:ascii="仿宋_GB2312" w:eastAsia="仿宋_GB2312" w:hAnsi="仿宋" w:cs="Times New Roman"/>
          <w:sz w:val="32"/>
          <w:szCs w:val="32"/>
        </w:rPr>
      </w:pPr>
      <w:r w:rsidRPr="00971966">
        <w:rPr>
          <w:rFonts w:ascii="仿宋_GB2312" w:eastAsia="仿宋_GB2312" w:hAnsi="楷体" w:cs="仿宋_GB2312" w:hint="eastAsia"/>
          <w:sz w:val="32"/>
          <w:szCs w:val="32"/>
        </w:rPr>
        <w:t>一是健全和完善体育政策体系。</w:t>
      </w:r>
      <w:r w:rsidRPr="00971966">
        <w:rPr>
          <w:rFonts w:ascii="仿宋_GB2312" w:eastAsia="仿宋_GB2312" w:hAnsi="仿宋" w:cs="仿宋_GB2312" w:hint="eastAsia"/>
          <w:sz w:val="32"/>
          <w:szCs w:val="32"/>
        </w:rPr>
        <w:t>完善行政决策、行政执法和行政监督程序，适时启动立法项目调研和配套规范性文件的制定工作。力争修订新一阶段的《丽水市全民健身实施计划》。</w:t>
      </w:r>
    </w:p>
    <w:p w:rsidR="00C428A4" w:rsidRPr="00971966" w:rsidRDefault="00C428A4" w:rsidP="0037770B">
      <w:pPr>
        <w:ind w:firstLineChars="200" w:firstLine="31680"/>
        <w:rPr>
          <w:rFonts w:ascii="仿宋_GB2312" w:eastAsia="仿宋_GB2312" w:hAnsi="仿宋" w:cs="Times New Roman"/>
          <w:sz w:val="32"/>
          <w:szCs w:val="32"/>
        </w:rPr>
      </w:pPr>
      <w:r w:rsidRPr="00971966">
        <w:rPr>
          <w:rFonts w:ascii="仿宋_GB2312" w:eastAsia="仿宋_GB2312" w:hAnsi="楷体" w:cs="仿宋_GB2312" w:hint="eastAsia"/>
          <w:sz w:val="32"/>
          <w:szCs w:val="32"/>
        </w:rPr>
        <w:t>二是改善和创新体育执法体制和方式。</w:t>
      </w:r>
      <w:r w:rsidRPr="00971966">
        <w:rPr>
          <w:rFonts w:ascii="仿宋_GB2312" w:eastAsia="仿宋_GB2312" w:hAnsi="仿宋" w:cs="仿宋_GB2312" w:hint="eastAsia"/>
          <w:sz w:val="32"/>
          <w:szCs w:val="32"/>
        </w:rPr>
        <w:t>研究探索逐步开放体育行政许可权，全面落实许可听证和许可决定公开制度，切实为企业和群众提供便利。进一步明确行政执法级别管辖制度，继续深化相对集中行政处罚权改革，完善综合执法部门和相关管理部门职能衔接机制。完善执</w:t>
      </w:r>
      <w:bookmarkStart w:id="22" w:name="_Toc288490819"/>
      <w:r w:rsidRPr="00971966">
        <w:rPr>
          <w:rFonts w:ascii="仿宋_GB2312" w:eastAsia="仿宋_GB2312" w:hAnsi="仿宋" w:cs="仿宋_GB2312" w:hint="eastAsia"/>
          <w:sz w:val="32"/>
          <w:szCs w:val="32"/>
        </w:rPr>
        <w:t>法程序制度，切实提高执法的规范化水平。完善</w:t>
      </w:r>
      <w:bookmarkEnd w:id="22"/>
      <w:r w:rsidRPr="00971966">
        <w:rPr>
          <w:rFonts w:ascii="仿宋_GB2312" w:eastAsia="仿宋_GB2312" w:hAnsi="仿宋" w:cs="仿宋_GB2312" w:hint="eastAsia"/>
          <w:sz w:val="32"/>
          <w:szCs w:val="32"/>
        </w:rPr>
        <w:t>和落实行政执法责任制和评议考核制，提高执法能力。</w:t>
      </w:r>
    </w:p>
    <w:p w:rsidR="00C428A4" w:rsidRPr="00971966" w:rsidRDefault="00C428A4" w:rsidP="0037770B">
      <w:pPr>
        <w:ind w:firstLineChars="200" w:firstLine="31680"/>
        <w:rPr>
          <w:rFonts w:ascii="仿宋_GB2312" w:eastAsia="仿宋_GB2312" w:hAnsi="仿宋" w:cs="Times New Roman"/>
          <w:sz w:val="32"/>
          <w:szCs w:val="32"/>
        </w:rPr>
      </w:pPr>
      <w:r w:rsidRPr="00971966">
        <w:rPr>
          <w:rFonts w:ascii="仿宋_GB2312" w:eastAsia="仿宋_GB2312" w:hAnsi="楷体" w:cs="仿宋_GB2312" w:hint="eastAsia"/>
          <w:sz w:val="32"/>
          <w:szCs w:val="32"/>
        </w:rPr>
        <w:t>三是创造良好的体育法制环境。</w:t>
      </w:r>
      <w:r w:rsidRPr="00971966">
        <w:rPr>
          <w:rFonts w:ascii="仿宋_GB2312" w:eastAsia="仿宋_GB2312" w:hAnsi="仿宋" w:cs="仿宋_GB2312" w:hint="eastAsia"/>
          <w:sz w:val="32"/>
          <w:szCs w:val="32"/>
        </w:rPr>
        <w:t>利用大型群众体育活动及各类媒体，不断扩大体育法制社会宣传，营造良好的社会氛围。引导广大市民学法、守法，</w:t>
      </w:r>
      <w:bookmarkStart w:id="23" w:name="_Toc278925607"/>
      <w:bookmarkStart w:id="24" w:name="_Toc278925765"/>
      <w:r w:rsidRPr="00971966">
        <w:rPr>
          <w:rFonts w:ascii="仿宋_GB2312" w:eastAsia="仿宋_GB2312" w:hAnsi="仿宋" w:cs="仿宋_GB2312" w:hint="eastAsia"/>
          <w:sz w:val="32"/>
          <w:szCs w:val="32"/>
        </w:rPr>
        <w:t>善于运用体育法律法规维护自身的合法</w:t>
      </w:r>
      <w:bookmarkEnd w:id="23"/>
      <w:bookmarkEnd w:id="24"/>
      <w:r w:rsidRPr="00971966">
        <w:rPr>
          <w:rFonts w:ascii="仿宋_GB2312" w:eastAsia="仿宋_GB2312" w:hAnsi="仿宋" w:cs="仿宋_GB2312" w:hint="eastAsia"/>
          <w:sz w:val="32"/>
          <w:szCs w:val="32"/>
        </w:rPr>
        <w:t>权</w:t>
      </w:r>
      <w:bookmarkStart w:id="25" w:name="_Toc288490821"/>
      <w:r w:rsidRPr="00971966">
        <w:rPr>
          <w:rFonts w:ascii="仿宋_GB2312" w:eastAsia="仿宋_GB2312" w:hAnsi="仿宋" w:cs="仿宋_GB2312" w:hint="eastAsia"/>
          <w:sz w:val="32"/>
          <w:szCs w:val="32"/>
        </w:rPr>
        <w:t>益，依法履行应尽的义务，推进全社会的体育</w:t>
      </w:r>
      <w:bookmarkEnd w:id="25"/>
      <w:r w:rsidRPr="00971966">
        <w:rPr>
          <w:rFonts w:ascii="仿宋_GB2312" w:eastAsia="仿宋_GB2312" w:hAnsi="仿宋" w:cs="仿宋_GB2312" w:hint="eastAsia"/>
          <w:sz w:val="32"/>
          <w:szCs w:val="32"/>
        </w:rPr>
        <w:t>法制观念形成。</w:t>
      </w:r>
    </w:p>
    <w:p w:rsidR="00C428A4" w:rsidRPr="00245030" w:rsidRDefault="00C428A4" w:rsidP="0037770B">
      <w:pPr>
        <w:pStyle w:val="Heading2"/>
        <w:ind w:firstLineChars="200" w:firstLine="31680"/>
        <w:rPr>
          <w:rFonts w:ascii="楷体_GB2312" w:eastAsia="楷体_GB2312" w:hAnsi="楷体" w:cs="Times New Roman"/>
        </w:rPr>
      </w:pPr>
      <w:bookmarkStart w:id="26" w:name="_Toc455776885"/>
      <w:r w:rsidRPr="00245030">
        <w:rPr>
          <w:rFonts w:ascii="楷体_GB2312" w:eastAsia="楷体_GB2312" w:hAnsi="楷体" w:cs="楷体_GB2312" w:hint="eastAsia"/>
        </w:rPr>
        <w:t>（四）推进体育改革，创新管理机制</w:t>
      </w:r>
      <w:bookmarkEnd w:id="26"/>
    </w:p>
    <w:p w:rsidR="00C428A4" w:rsidRPr="00971966" w:rsidRDefault="00C428A4" w:rsidP="0037770B">
      <w:pPr>
        <w:ind w:firstLineChars="200" w:firstLine="31680"/>
        <w:rPr>
          <w:rFonts w:ascii="仿宋_GB2312" w:eastAsia="仿宋_GB2312" w:hAnsi="楷体" w:cs="Times New Roman"/>
          <w:sz w:val="32"/>
          <w:szCs w:val="32"/>
        </w:rPr>
      </w:pPr>
      <w:r w:rsidRPr="00971966">
        <w:rPr>
          <w:rFonts w:ascii="仿宋_GB2312" w:eastAsia="仿宋_GB2312" w:hAnsi="楷体" w:cs="仿宋_GB2312" w:hint="eastAsia"/>
          <w:sz w:val="32"/>
          <w:szCs w:val="32"/>
        </w:rPr>
        <w:t>一是推进体育协会实体化进程。</w:t>
      </w:r>
      <w:r w:rsidRPr="00971966">
        <w:rPr>
          <w:rFonts w:ascii="仿宋_GB2312" w:eastAsia="仿宋_GB2312" w:hAnsi="仿宋" w:cs="仿宋_GB2312" w:hint="eastAsia"/>
          <w:sz w:val="32"/>
          <w:szCs w:val="32"/>
        </w:rPr>
        <w:t>扩大体育协会的自主权，使其成为真正独立的法人实体，积极推进体育协会等实施分类改革，保障社团组织有专门的人员、固定的场地，增强社团的“自我造血”功能，逐步将行业标准的制定、行业准入的资格认定、体育从业人员的资格认定等职能交给体育行业协会。</w:t>
      </w:r>
    </w:p>
    <w:p w:rsidR="00C428A4" w:rsidRPr="00971966" w:rsidRDefault="00C428A4" w:rsidP="0037770B">
      <w:pPr>
        <w:ind w:firstLineChars="200" w:firstLine="31680"/>
        <w:rPr>
          <w:rFonts w:ascii="仿宋_GB2312" w:eastAsia="仿宋_GB2312" w:hAnsi="仿宋" w:cs="Times New Roman"/>
          <w:sz w:val="32"/>
          <w:szCs w:val="32"/>
        </w:rPr>
      </w:pPr>
      <w:r w:rsidRPr="00971966">
        <w:rPr>
          <w:rFonts w:ascii="仿宋_GB2312" w:eastAsia="仿宋_GB2312" w:hAnsi="楷体" w:cs="仿宋_GB2312" w:hint="eastAsia"/>
          <w:sz w:val="32"/>
          <w:szCs w:val="32"/>
        </w:rPr>
        <w:t>二是推进竞技体育与赛事管理体制改革。</w:t>
      </w:r>
      <w:r w:rsidRPr="00971966">
        <w:rPr>
          <w:rFonts w:ascii="仿宋_GB2312" w:eastAsia="仿宋_GB2312" w:hAnsi="仿宋" w:cs="仿宋_GB2312" w:hint="eastAsia"/>
          <w:sz w:val="32"/>
          <w:szCs w:val="32"/>
        </w:rPr>
        <w:t>进一步完善符合竞技体育发展规律的训练管理体制和运行机制，加强训练体系集约化管理。强化对运动项目的纵向管理职能，简约管理层次。完善体育竞赛分级、分类管理制度，制定体育赛事等级资质规定及相应的监督、管理办法。建立体育竞赛管理人才的培训考核和管理制度。</w:t>
      </w:r>
    </w:p>
    <w:p w:rsidR="00C428A4" w:rsidRPr="00971966" w:rsidRDefault="00C428A4" w:rsidP="0037770B">
      <w:pPr>
        <w:ind w:firstLineChars="200" w:firstLine="31680"/>
        <w:rPr>
          <w:rFonts w:ascii="仿宋_GB2312" w:eastAsia="仿宋_GB2312" w:hAnsi="仿宋" w:cs="Times New Roman"/>
          <w:sz w:val="28"/>
          <w:szCs w:val="28"/>
        </w:rPr>
        <w:sectPr w:rsidR="00C428A4" w:rsidRPr="00971966" w:rsidSect="000557B3">
          <w:footerReference w:type="default" r:id="rId12"/>
          <w:pgSz w:w="11906" w:h="16838"/>
          <w:pgMar w:top="1588" w:right="1474" w:bottom="1418" w:left="1474" w:header="851" w:footer="992" w:gutter="0"/>
          <w:pgNumType w:start="1"/>
          <w:cols w:space="425"/>
          <w:docGrid w:type="lines" w:linePitch="312"/>
        </w:sectPr>
      </w:pPr>
    </w:p>
    <w:p w:rsidR="00C428A4" w:rsidRPr="00FD6404" w:rsidRDefault="00C428A4" w:rsidP="003757FA">
      <w:pPr>
        <w:pStyle w:val="Heading1"/>
        <w:spacing w:line="440" w:lineRule="exact"/>
        <w:rPr>
          <w:rFonts w:ascii="仿宋_GB2312" w:eastAsia="仿宋_GB2312" w:cs="Times New Roman"/>
          <w:b w:val="0"/>
          <w:bCs w:val="0"/>
          <w:sz w:val="30"/>
          <w:szCs w:val="30"/>
        </w:rPr>
      </w:pPr>
      <w:bookmarkStart w:id="27" w:name="_Toc455776886"/>
      <w:r w:rsidRPr="00FD6404">
        <w:rPr>
          <w:rFonts w:ascii="仿宋_GB2312" w:eastAsia="仿宋_GB2312" w:cs="仿宋_GB2312" w:hint="eastAsia"/>
          <w:b w:val="0"/>
          <w:bCs w:val="0"/>
          <w:sz w:val="30"/>
          <w:szCs w:val="30"/>
        </w:rPr>
        <w:t>附件：</w:t>
      </w:r>
    </w:p>
    <w:p w:rsidR="00C428A4" w:rsidRPr="003757FA" w:rsidRDefault="00C428A4" w:rsidP="00FD6404">
      <w:pPr>
        <w:pStyle w:val="Heading1"/>
        <w:jc w:val="center"/>
        <w:rPr>
          <w:rFonts w:ascii="黑体" w:eastAsia="黑体" w:cs="Times New Roman"/>
          <w:b w:val="0"/>
          <w:bCs w:val="0"/>
          <w:sz w:val="36"/>
          <w:szCs w:val="36"/>
        </w:rPr>
      </w:pPr>
      <w:r w:rsidRPr="003757FA">
        <w:rPr>
          <w:rFonts w:ascii="黑体" w:eastAsia="黑体" w:cs="黑体" w:hint="eastAsia"/>
          <w:b w:val="0"/>
          <w:bCs w:val="0"/>
          <w:sz w:val="36"/>
          <w:szCs w:val="36"/>
        </w:rPr>
        <w:t>“十三五”期间丽水市体育重大项目、重大工程建设汇总表</w:t>
      </w:r>
      <w:bookmarkEnd w:id="27"/>
    </w:p>
    <w:p w:rsidR="00C428A4" w:rsidRDefault="00C428A4" w:rsidP="0037770B">
      <w:pPr>
        <w:spacing w:line="520" w:lineRule="exact"/>
        <w:ind w:firstLineChars="200" w:firstLine="31680"/>
        <w:rPr>
          <w:rFonts w:ascii="仿宋" w:eastAsia="仿宋" w:hAnsi="仿宋" w:cs="Times New Roman"/>
          <w:sz w:val="32"/>
          <w:szCs w:val="32"/>
        </w:rPr>
      </w:pPr>
    </w:p>
    <w:p w:rsidR="00C428A4" w:rsidRPr="003757FA" w:rsidRDefault="00C428A4" w:rsidP="0037770B">
      <w:pPr>
        <w:spacing w:line="560" w:lineRule="exact"/>
        <w:ind w:firstLineChars="200" w:firstLine="31680"/>
        <w:rPr>
          <w:rFonts w:ascii="仿宋_GB2312" w:eastAsia="仿宋_GB2312" w:hAnsi="仿宋" w:cs="Times New Roman"/>
          <w:sz w:val="28"/>
          <w:szCs w:val="28"/>
        </w:rPr>
      </w:pPr>
      <w:r w:rsidRPr="003757FA">
        <w:rPr>
          <w:rFonts w:ascii="仿宋_GB2312" w:eastAsia="仿宋_GB2312" w:hAnsi="仿宋" w:cs="仿宋_GB2312" w:hint="eastAsia"/>
          <w:sz w:val="28"/>
          <w:szCs w:val="28"/>
        </w:rPr>
        <w:t>“十三五”期间丽水市体育重大项目、重大工程建设计划</w:t>
      </w:r>
      <w:r w:rsidRPr="003757FA">
        <w:rPr>
          <w:rFonts w:ascii="仿宋_GB2312" w:eastAsia="仿宋_GB2312" w:hAnsi="仿宋" w:cs="仿宋_GB2312"/>
          <w:sz w:val="28"/>
          <w:szCs w:val="28"/>
        </w:rPr>
        <w:t>17</w:t>
      </w:r>
      <w:r w:rsidRPr="003757FA">
        <w:rPr>
          <w:rFonts w:ascii="仿宋_GB2312" w:eastAsia="仿宋_GB2312" w:hAnsi="仿宋" w:cs="仿宋_GB2312" w:hint="eastAsia"/>
          <w:sz w:val="28"/>
          <w:szCs w:val="28"/>
        </w:rPr>
        <w:t>项，总投资</w:t>
      </w:r>
      <w:r w:rsidRPr="003757FA">
        <w:rPr>
          <w:rFonts w:ascii="仿宋_GB2312" w:eastAsia="仿宋_GB2312" w:hAnsi="仿宋" w:cs="仿宋_GB2312"/>
          <w:sz w:val="28"/>
          <w:szCs w:val="28"/>
        </w:rPr>
        <w:t>29.91</w:t>
      </w:r>
      <w:r w:rsidRPr="003757FA">
        <w:rPr>
          <w:rFonts w:ascii="仿宋_GB2312" w:eastAsia="仿宋_GB2312" w:hAnsi="仿宋" w:cs="仿宋_GB2312" w:hint="eastAsia"/>
          <w:sz w:val="28"/>
          <w:szCs w:val="28"/>
        </w:rPr>
        <w:t>亿元，其中</w:t>
      </w:r>
      <w:r w:rsidRPr="003757FA">
        <w:rPr>
          <w:rFonts w:ascii="仿宋_GB2312" w:eastAsia="仿宋_GB2312" w:hAnsi="仿宋" w:cs="仿宋_GB2312"/>
          <w:sz w:val="28"/>
          <w:szCs w:val="28"/>
        </w:rPr>
        <w:t>8</w:t>
      </w:r>
      <w:r w:rsidRPr="003757FA">
        <w:rPr>
          <w:rFonts w:ascii="仿宋_GB2312" w:eastAsia="仿宋_GB2312" w:hAnsi="仿宋" w:cs="仿宋_GB2312" w:hint="eastAsia"/>
          <w:sz w:val="28"/>
          <w:szCs w:val="28"/>
        </w:rPr>
        <w:t>项已经完成投资，具体项目内容详见下表。</w:t>
      </w:r>
    </w:p>
    <w:tbl>
      <w:tblPr>
        <w:tblW w:w="145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3"/>
        <w:gridCol w:w="1694"/>
        <w:gridCol w:w="1201"/>
        <w:gridCol w:w="1286"/>
        <w:gridCol w:w="2127"/>
        <w:gridCol w:w="986"/>
        <w:gridCol w:w="1317"/>
        <w:gridCol w:w="1240"/>
        <w:gridCol w:w="1502"/>
        <w:gridCol w:w="1192"/>
        <w:gridCol w:w="1500"/>
      </w:tblGrid>
      <w:tr w:rsidR="00C428A4" w:rsidRPr="003757FA">
        <w:tc>
          <w:tcPr>
            <w:tcW w:w="463" w:type="dxa"/>
            <w:vAlign w:val="center"/>
          </w:tcPr>
          <w:p w:rsidR="00C428A4" w:rsidRPr="003757FA" w:rsidRDefault="00C428A4" w:rsidP="008C6821">
            <w:pPr>
              <w:spacing w:line="400" w:lineRule="exact"/>
              <w:jc w:val="center"/>
              <w:rPr>
                <w:rFonts w:ascii="黑体" w:eastAsia="黑体" w:hAnsi="黑体" w:cs="Times New Roman"/>
              </w:rPr>
            </w:pPr>
            <w:r w:rsidRPr="003757FA">
              <w:rPr>
                <w:rFonts w:ascii="黑体" w:eastAsia="黑体" w:hAnsi="黑体" w:cs="黑体" w:hint="eastAsia"/>
              </w:rPr>
              <w:t>序号</w:t>
            </w:r>
          </w:p>
        </w:tc>
        <w:tc>
          <w:tcPr>
            <w:tcW w:w="1694" w:type="dxa"/>
            <w:vAlign w:val="center"/>
          </w:tcPr>
          <w:p w:rsidR="00C428A4" w:rsidRPr="003757FA" w:rsidRDefault="00C428A4" w:rsidP="008C6821">
            <w:pPr>
              <w:spacing w:line="400" w:lineRule="exact"/>
              <w:jc w:val="center"/>
              <w:rPr>
                <w:rFonts w:ascii="黑体" w:eastAsia="黑体" w:hAnsi="黑体" w:cs="Times New Roman"/>
              </w:rPr>
            </w:pPr>
            <w:r w:rsidRPr="003757FA">
              <w:rPr>
                <w:rFonts w:ascii="黑体" w:eastAsia="黑体" w:hAnsi="黑体" w:cs="黑体" w:hint="eastAsia"/>
              </w:rPr>
              <w:t>项目名称</w:t>
            </w:r>
          </w:p>
        </w:tc>
        <w:tc>
          <w:tcPr>
            <w:tcW w:w="1201" w:type="dxa"/>
            <w:vAlign w:val="center"/>
          </w:tcPr>
          <w:p w:rsidR="00C428A4" w:rsidRPr="003757FA" w:rsidRDefault="00C428A4" w:rsidP="008C6821">
            <w:pPr>
              <w:spacing w:line="400" w:lineRule="exact"/>
              <w:jc w:val="center"/>
              <w:rPr>
                <w:rFonts w:ascii="黑体" w:eastAsia="黑体" w:hAnsi="黑体" w:cs="Times New Roman"/>
              </w:rPr>
            </w:pPr>
            <w:r w:rsidRPr="003757FA">
              <w:rPr>
                <w:rFonts w:ascii="黑体" w:eastAsia="黑体" w:hAnsi="黑体" w:cs="黑体" w:hint="eastAsia"/>
              </w:rPr>
              <w:t>项目及</w:t>
            </w:r>
          </w:p>
          <w:p w:rsidR="00C428A4" w:rsidRPr="003757FA" w:rsidRDefault="00C428A4" w:rsidP="008C6821">
            <w:pPr>
              <w:spacing w:line="400" w:lineRule="exact"/>
              <w:jc w:val="center"/>
              <w:rPr>
                <w:rFonts w:ascii="黑体" w:eastAsia="黑体" w:hAnsi="黑体" w:cs="Times New Roman"/>
              </w:rPr>
            </w:pPr>
            <w:r w:rsidRPr="003757FA">
              <w:rPr>
                <w:rFonts w:ascii="黑体" w:eastAsia="黑体" w:hAnsi="黑体" w:cs="黑体" w:hint="eastAsia"/>
              </w:rPr>
              <w:t>工程类别</w:t>
            </w:r>
          </w:p>
        </w:tc>
        <w:tc>
          <w:tcPr>
            <w:tcW w:w="1286" w:type="dxa"/>
            <w:vAlign w:val="center"/>
          </w:tcPr>
          <w:p w:rsidR="00C428A4" w:rsidRPr="003757FA" w:rsidRDefault="00C428A4" w:rsidP="008C6821">
            <w:pPr>
              <w:spacing w:line="400" w:lineRule="exact"/>
              <w:jc w:val="center"/>
              <w:rPr>
                <w:rFonts w:ascii="黑体" w:eastAsia="黑体" w:hAnsi="黑体" w:cs="Times New Roman"/>
              </w:rPr>
            </w:pPr>
            <w:r w:rsidRPr="003757FA">
              <w:rPr>
                <w:rFonts w:ascii="黑体" w:eastAsia="黑体" w:hAnsi="黑体" w:cs="黑体" w:hint="eastAsia"/>
              </w:rPr>
              <w:t>建设地点</w:t>
            </w:r>
          </w:p>
        </w:tc>
        <w:tc>
          <w:tcPr>
            <w:tcW w:w="2127" w:type="dxa"/>
            <w:vAlign w:val="center"/>
          </w:tcPr>
          <w:p w:rsidR="00C428A4" w:rsidRPr="003757FA" w:rsidRDefault="00C428A4" w:rsidP="008C6821">
            <w:pPr>
              <w:spacing w:line="400" w:lineRule="exact"/>
              <w:jc w:val="center"/>
              <w:rPr>
                <w:rFonts w:ascii="黑体" w:eastAsia="黑体" w:hAnsi="黑体" w:cs="Times New Roman"/>
              </w:rPr>
            </w:pPr>
            <w:r w:rsidRPr="003757FA">
              <w:rPr>
                <w:rFonts w:ascii="黑体" w:eastAsia="黑体" w:hAnsi="黑体" w:cs="黑体" w:hint="eastAsia"/>
              </w:rPr>
              <w:t>建设规模和内容</w:t>
            </w:r>
          </w:p>
        </w:tc>
        <w:tc>
          <w:tcPr>
            <w:tcW w:w="986" w:type="dxa"/>
            <w:vAlign w:val="center"/>
          </w:tcPr>
          <w:p w:rsidR="00C428A4" w:rsidRPr="003757FA" w:rsidRDefault="00C428A4" w:rsidP="008C6821">
            <w:pPr>
              <w:spacing w:line="400" w:lineRule="exact"/>
              <w:jc w:val="center"/>
              <w:rPr>
                <w:rFonts w:ascii="黑体" w:eastAsia="黑体" w:hAnsi="黑体" w:cs="Times New Roman"/>
              </w:rPr>
            </w:pPr>
            <w:r w:rsidRPr="003757FA">
              <w:rPr>
                <w:rFonts w:ascii="黑体" w:eastAsia="黑体" w:hAnsi="黑体" w:cs="黑体" w:hint="eastAsia"/>
              </w:rPr>
              <w:t>总投资</w:t>
            </w:r>
          </w:p>
        </w:tc>
        <w:tc>
          <w:tcPr>
            <w:tcW w:w="1317" w:type="dxa"/>
            <w:vAlign w:val="center"/>
          </w:tcPr>
          <w:p w:rsidR="00C428A4" w:rsidRPr="003757FA" w:rsidRDefault="00C428A4" w:rsidP="008C6821">
            <w:pPr>
              <w:spacing w:line="400" w:lineRule="exact"/>
              <w:jc w:val="center"/>
              <w:rPr>
                <w:rFonts w:ascii="黑体" w:eastAsia="黑体" w:hAnsi="黑体" w:cs="Times New Roman"/>
              </w:rPr>
            </w:pPr>
            <w:r w:rsidRPr="003757FA">
              <w:rPr>
                <w:rFonts w:ascii="黑体" w:eastAsia="黑体" w:hAnsi="黑体" w:cs="黑体" w:hint="eastAsia"/>
              </w:rPr>
              <w:t>建设工期</w:t>
            </w:r>
          </w:p>
        </w:tc>
        <w:tc>
          <w:tcPr>
            <w:tcW w:w="1240" w:type="dxa"/>
            <w:vAlign w:val="center"/>
          </w:tcPr>
          <w:p w:rsidR="00C428A4" w:rsidRPr="003757FA" w:rsidRDefault="00C428A4" w:rsidP="008C6821">
            <w:pPr>
              <w:spacing w:line="400" w:lineRule="exact"/>
              <w:jc w:val="center"/>
              <w:rPr>
                <w:rFonts w:ascii="黑体" w:eastAsia="黑体" w:hAnsi="黑体" w:cs="Times New Roman"/>
              </w:rPr>
            </w:pPr>
            <w:r w:rsidRPr="003757FA">
              <w:rPr>
                <w:rFonts w:ascii="黑体" w:eastAsia="黑体" w:hAnsi="黑体" w:cs="黑体" w:hint="eastAsia"/>
              </w:rPr>
              <w:t>何时启动</w:t>
            </w:r>
          </w:p>
        </w:tc>
        <w:tc>
          <w:tcPr>
            <w:tcW w:w="1502" w:type="dxa"/>
            <w:vAlign w:val="center"/>
          </w:tcPr>
          <w:p w:rsidR="00C428A4" w:rsidRPr="003757FA" w:rsidRDefault="00C428A4" w:rsidP="008C6821">
            <w:pPr>
              <w:spacing w:line="400" w:lineRule="exact"/>
              <w:jc w:val="center"/>
              <w:rPr>
                <w:rFonts w:ascii="黑体" w:eastAsia="黑体" w:hAnsi="黑体" w:cs="Times New Roman"/>
              </w:rPr>
            </w:pPr>
            <w:r w:rsidRPr="003757FA">
              <w:rPr>
                <w:rFonts w:ascii="黑体" w:eastAsia="黑体" w:hAnsi="黑体" w:cs="黑体" w:hint="eastAsia"/>
              </w:rPr>
              <w:t>前期进展</w:t>
            </w:r>
          </w:p>
        </w:tc>
        <w:tc>
          <w:tcPr>
            <w:tcW w:w="1192" w:type="dxa"/>
            <w:vAlign w:val="center"/>
          </w:tcPr>
          <w:p w:rsidR="00C428A4" w:rsidRPr="003757FA" w:rsidRDefault="00C428A4" w:rsidP="008C6821">
            <w:pPr>
              <w:spacing w:line="400" w:lineRule="exact"/>
              <w:jc w:val="center"/>
              <w:rPr>
                <w:rFonts w:ascii="黑体" w:eastAsia="黑体" w:hAnsi="黑体" w:cs="Times New Roman"/>
              </w:rPr>
            </w:pPr>
            <w:r w:rsidRPr="003757FA">
              <w:rPr>
                <w:rFonts w:ascii="黑体" w:eastAsia="黑体" w:hAnsi="黑体" w:cs="黑体" w:hint="eastAsia"/>
              </w:rPr>
              <w:t>计划投资</w:t>
            </w:r>
          </w:p>
        </w:tc>
        <w:tc>
          <w:tcPr>
            <w:tcW w:w="1500" w:type="dxa"/>
            <w:vAlign w:val="center"/>
          </w:tcPr>
          <w:p w:rsidR="00C428A4" w:rsidRPr="003757FA" w:rsidRDefault="00C428A4" w:rsidP="008C6821">
            <w:pPr>
              <w:spacing w:line="400" w:lineRule="exact"/>
              <w:jc w:val="center"/>
              <w:rPr>
                <w:rFonts w:ascii="黑体" w:eastAsia="黑体" w:hAnsi="黑体" w:cs="Times New Roman"/>
              </w:rPr>
            </w:pPr>
            <w:r w:rsidRPr="003757FA">
              <w:rPr>
                <w:rFonts w:ascii="黑体" w:eastAsia="黑体" w:hAnsi="黑体" w:cs="黑体" w:hint="eastAsia"/>
              </w:rPr>
              <w:t>预期</w:t>
            </w:r>
          </w:p>
          <w:p w:rsidR="00C428A4" w:rsidRPr="003757FA" w:rsidRDefault="00C428A4" w:rsidP="008C6821">
            <w:pPr>
              <w:spacing w:line="400" w:lineRule="exact"/>
              <w:jc w:val="center"/>
              <w:rPr>
                <w:rFonts w:ascii="黑体" w:eastAsia="黑体" w:hAnsi="黑体" w:cs="Times New Roman"/>
              </w:rPr>
            </w:pPr>
            <w:r w:rsidRPr="003757FA">
              <w:rPr>
                <w:rFonts w:ascii="黑体" w:eastAsia="黑体" w:hAnsi="黑体" w:cs="黑体" w:hint="eastAsia"/>
              </w:rPr>
              <w:t>战略意义</w:t>
            </w:r>
          </w:p>
        </w:tc>
      </w:tr>
      <w:tr w:rsidR="00C428A4">
        <w:trPr>
          <w:trHeight w:val="607"/>
        </w:trPr>
        <w:tc>
          <w:tcPr>
            <w:tcW w:w="14508" w:type="dxa"/>
            <w:gridSpan w:val="11"/>
            <w:vAlign w:val="center"/>
          </w:tcPr>
          <w:p w:rsidR="00C428A4" w:rsidRDefault="00C428A4" w:rsidP="008C6821">
            <w:pPr>
              <w:widowControl/>
              <w:spacing w:line="400" w:lineRule="exact"/>
              <w:jc w:val="center"/>
              <w:rPr>
                <w:rFonts w:ascii="宋体" w:cs="Times New Roman"/>
                <w:b/>
                <w:bCs/>
                <w:kern w:val="0"/>
              </w:rPr>
            </w:pPr>
            <w:r>
              <w:rPr>
                <w:rFonts w:ascii="宋体" w:hAnsi="宋体" w:cs="宋体" w:hint="eastAsia"/>
                <w:b/>
                <w:bCs/>
                <w:kern w:val="0"/>
              </w:rPr>
              <w:t>市本级</w:t>
            </w:r>
            <w:r>
              <w:rPr>
                <w:rFonts w:ascii="宋体" w:cs="宋体" w:hint="eastAsia"/>
                <w:kern w:val="0"/>
              </w:rPr>
              <w:t>（</w:t>
            </w:r>
            <w:r>
              <w:rPr>
                <w:rFonts w:ascii="宋体" w:cs="宋体"/>
                <w:kern w:val="0"/>
              </w:rPr>
              <w:t>4</w:t>
            </w:r>
            <w:r>
              <w:rPr>
                <w:rFonts w:ascii="宋体" w:cs="宋体" w:hint="eastAsia"/>
                <w:kern w:val="0"/>
              </w:rPr>
              <w:t>项）</w:t>
            </w:r>
          </w:p>
        </w:tc>
      </w:tr>
      <w:tr w:rsidR="00C428A4">
        <w:trPr>
          <w:trHeight w:val="766"/>
        </w:trPr>
        <w:tc>
          <w:tcPr>
            <w:tcW w:w="463" w:type="dxa"/>
            <w:vAlign w:val="center"/>
          </w:tcPr>
          <w:p w:rsidR="00C428A4" w:rsidRDefault="00C428A4" w:rsidP="008C6821">
            <w:pPr>
              <w:spacing w:line="400" w:lineRule="exact"/>
              <w:jc w:val="center"/>
            </w:pPr>
            <w:r>
              <w:t>1</w:t>
            </w:r>
          </w:p>
        </w:tc>
        <w:tc>
          <w:tcPr>
            <w:tcW w:w="1694" w:type="dxa"/>
            <w:vAlign w:val="center"/>
          </w:tcPr>
          <w:p w:rsidR="00C428A4" w:rsidRDefault="00C428A4" w:rsidP="008C6821">
            <w:pPr>
              <w:widowControl/>
              <w:spacing w:line="400" w:lineRule="exact"/>
              <w:jc w:val="center"/>
              <w:rPr>
                <w:rFonts w:ascii="宋体" w:cs="Times New Roman"/>
                <w:kern w:val="0"/>
              </w:rPr>
            </w:pPr>
            <w:r>
              <w:rPr>
                <w:rFonts w:ascii="宋体" w:hAnsi="宋体" w:cs="宋体" w:hint="eastAsia"/>
                <w:kern w:val="0"/>
              </w:rPr>
              <w:t>丽水体育中心游泳馆、网球场迁建工程</w:t>
            </w:r>
          </w:p>
        </w:tc>
        <w:tc>
          <w:tcPr>
            <w:tcW w:w="1201" w:type="dxa"/>
            <w:vAlign w:val="center"/>
          </w:tcPr>
          <w:p w:rsidR="00C428A4" w:rsidRDefault="00C428A4" w:rsidP="008C6821">
            <w:pPr>
              <w:widowControl/>
              <w:spacing w:line="400" w:lineRule="exact"/>
              <w:jc w:val="center"/>
              <w:rPr>
                <w:rFonts w:ascii="宋体" w:cs="Times New Roman"/>
                <w:kern w:val="0"/>
              </w:rPr>
            </w:pPr>
            <w:r>
              <w:rPr>
                <w:rFonts w:ascii="宋体" w:hAnsi="宋体" w:cs="宋体" w:hint="eastAsia"/>
                <w:kern w:val="0"/>
              </w:rPr>
              <w:t>体育乙级</w:t>
            </w:r>
          </w:p>
        </w:tc>
        <w:tc>
          <w:tcPr>
            <w:tcW w:w="1286" w:type="dxa"/>
            <w:vAlign w:val="center"/>
          </w:tcPr>
          <w:p w:rsidR="00C428A4" w:rsidRDefault="00C428A4" w:rsidP="008C6821">
            <w:pPr>
              <w:widowControl/>
              <w:spacing w:line="400" w:lineRule="exact"/>
              <w:jc w:val="center"/>
              <w:rPr>
                <w:rFonts w:ascii="宋体" w:cs="Times New Roman"/>
                <w:kern w:val="0"/>
              </w:rPr>
            </w:pPr>
            <w:r>
              <w:rPr>
                <w:rFonts w:ascii="宋体" w:hAnsi="宋体" w:cs="宋体" w:hint="eastAsia"/>
                <w:kern w:val="0"/>
              </w:rPr>
              <w:t>丽水市人民路</w:t>
            </w:r>
            <w:r>
              <w:rPr>
                <w:rFonts w:ascii="宋体" w:hAnsi="宋体" w:cs="宋体"/>
                <w:kern w:val="0"/>
              </w:rPr>
              <w:t>567</w:t>
            </w:r>
            <w:r>
              <w:rPr>
                <w:rFonts w:ascii="宋体" w:hAnsi="宋体" w:cs="宋体" w:hint="eastAsia"/>
                <w:kern w:val="0"/>
              </w:rPr>
              <w:t>号体育中心</w:t>
            </w:r>
          </w:p>
        </w:tc>
        <w:tc>
          <w:tcPr>
            <w:tcW w:w="2127" w:type="dxa"/>
            <w:vAlign w:val="center"/>
          </w:tcPr>
          <w:p w:rsidR="00C428A4" w:rsidRDefault="00C428A4" w:rsidP="008C6821">
            <w:pPr>
              <w:widowControl/>
              <w:spacing w:line="400" w:lineRule="exact"/>
              <w:jc w:val="center"/>
              <w:rPr>
                <w:rFonts w:ascii="宋体" w:cs="Times New Roman"/>
                <w:kern w:val="0"/>
              </w:rPr>
            </w:pPr>
            <w:r>
              <w:rPr>
                <w:rFonts w:ascii="宋体" w:hAnsi="宋体" w:cs="宋体" w:hint="eastAsia"/>
                <w:kern w:val="0"/>
              </w:rPr>
              <w:t>游泳馆建筑面积</w:t>
            </w:r>
            <w:r>
              <w:rPr>
                <w:rFonts w:ascii="宋体" w:hAnsi="宋体" w:cs="宋体"/>
                <w:kern w:val="0"/>
              </w:rPr>
              <w:t>1.2</w:t>
            </w:r>
            <w:r>
              <w:rPr>
                <w:rFonts w:ascii="宋体" w:hAnsi="宋体" w:cs="宋体" w:hint="eastAsia"/>
                <w:kern w:val="0"/>
              </w:rPr>
              <w:t>万平方米，</w:t>
            </w:r>
            <w:r>
              <w:rPr>
                <w:rFonts w:ascii="宋体" w:hAnsi="宋体" w:cs="宋体"/>
                <w:kern w:val="0"/>
              </w:rPr>
              <w:t xml:space="preserve"> 1500</w:t>
            </w:r>
            <w:r>
              <w:rPr>
                <w:rFonts w:ascii="宋体" w:hAnsi="宋体" w:cs="宋体" w:hint="eastAsia"/>
                <w:kern w:val="0"/>
              </w:rPr>
              <w:t>座观众席位，网球场建筑面积</w:t>
            </w:r>
            <w:r>
              <w:rPr>
                <w:rFonts w:ascii="宋体" w:hAnsi="宋体" w:cs="宋体"/>
                <w:kern w:val="0"/>
              </w:rPr>
              <w:t>3000</w:t>
            </w:r>
            <w:r>
              <w:rPr>
                <w:rFonts w:ascii="宋体" w:hAnsi="宋体" w:cs="宋体" w:hint="eastAsia"/>
                <w:kern w:val="0"/>
              </w:rPr>
              <w:t>平方米，</w:t>
            </w:r>
            <w:r>
              <w:rPr>
                <w:rFonts w:ascii="宋体" w:hAnsi="宋体" w:cs="宋体"/>
                <w:kern w:val="0"/>
              </w:rPr>
              <w:t>8</w:t>
            </w:r>
            <w:r>
              <w:rPr>
                <w:rFonts w:ascii="宋体" w:hAnsi="宋体" w:cs="宋体" w:hint="eastAsia"/>
                <w:kern w:val="0"/>
              </w:rPr>
              <w:t>片网球场地；配建商业服务面积约</w:t>
            </w:r>
            <w:r>
              <w:rPr>
                <w:rFonts w:ascii="宋体" w:hAnsi="宋体" w:cs="宋体"/>
                <w:kern w:val="0"/>
              </w:rPr>
              <w:t>3.5</w:t>
            </w:r>
            <w:r>
              <w:rPr>
                <w:rFonts w:ascii="宋体" w:hAnsi="宋体" w:cs="宋体" w:hint="eastAsia"/>
                <w:kern w:val="0"/>
              </w:rPr>
              <w:t>万平方米及停车位</w:t>
            </w:r>
            <w:r>
              <w:rPr>
                <w:rFonts w:ascii="宋体" w:hAnsi="宋体" w:cs="宋体"/>
                <w:kern w:val="0"/>
              </w:rPr>
              <w:t>500</w:t>
            </w:r>
            <w:r>
              <w:rPr>
                <w:rFonts w:ascii="宋体" w:hAnsi="宋体" w:cs="宋体" w:hint="eastAsia"/>
                <w:kern w:val="0"/>
              </w:rPr>
              <w:t>个</w:t>
            </w:r>
          </w:p>
        </w:tc>
        <w:tc>
          <w:tcPr>
            <w:tcW w:w="986" w:type="dxa"/>
            <w:vAlign w:val="center"/>
          </w:tcPr>
          <w:p w:rsidR="00C428A4" w:rsidRDefault="00C428A4" w:rsidP="008C6821">
            <w:pPr>
              <w:widowControl/>
              <w:spacing w:line="400" w:lineRule="exact"/>
              <w:jc w:val="center"/>
              <w:rPr>
                <w:rFonts w:ascii="宋体" w:cs="Times New Roman"/>
                <w:kern w:val="0"/>
              </w:rPr>
            </w:pPr>
            <w:r>
              <w:rPr>
                <w:rFonts w:ascii="宋体" w:hAnsi="宋体" w:cs="宋体"/>
                <w:kern w:val="0"/>
              </w:rPr>
              <w:t>3.5</w:t>
            </w:r>
            <w:r>
              <w:rPr>
                <w:rFonts w:ascii="宋体" w:hAnsi="宋体" w:cs="宋体" w:hint="eastAsia"/>
                <w:kern w:val="0"/>
              </w:rPr>
              <w:t>亿元</w:t>
            </w:r>
          </w:p>
        </w:tc>
        <w:tc>
          <w:tcPr>
            <w:tcW w:w="1317" w:type="dxa"/>
            <w:vAlign w:val="center"/>
          </w:tcPr>
          <w:p w:rsidR="00C428A4" w:rsidRDefault="00C428A4" w:rsidP="008C6821">
            <w:pPr>
              <w:widowControl/>
              <w:spacing w:line="400" w:lineRule="exact"/>
              <w:jc w:val="center"/>
              <w:rPr>
                <w:rFonts w:ascii="宋体" w:cs="Times New Roman"/>
                <w:kern w:val="0"/>
              </w:rPr>
            </w:pPr>
            <w:r>
              <w:rPr>
                <w:rFonts w:ascii="宋体" w:hAnsi="宋体" w:cs="宋体"/>
                <w:kern w:val="0"/>
              </w:rPr>
              <w:t>2016-2019</w:t>
            </w:r>
          </w:p>
        </w:tc>
        <w:tc>
          <w:tcPr>
            <w:tcW w:w="1240" w:type="dxa"/>
            <w:vAlign w:val="center"/>
          </w:tcPr>
          <w:p w:rsidR="00C428A4" w:rsidRDefault="00C428A4" w:rsidP="008C6821">
            <w:pPr>
              <w:widowControl/>
              <w:spacing w:line="400" w:lineRule="exact"/>
              <w:jc w:val="center"/>
              <w:rPr>
                <w:rFonts w:ascii="宋体" w:cs="Times New Roman"/>
                <w:kern w:val="0"/>
              </w:rPr>
            </w:pPr>
            <w:r>
              <w:rPr>
                <w:rFonts w:ascii="宋体" w:hAnsi="宋体" w:cs="宋体"/>
                <w:kern w:val="0"/>
              </w:rPr>
              <w:t>2014</w:t>
            </w:r>
            <w:r>
              <w:rPr>
                <w:rFonts w:ascii="宋体" w:hAnsi="宋体" w:cs="宋体" w:hint="eastAsia"/>
                <w:kern w:val="0"/>
              </w:rPr>
              <w:t>年末</w:t>
            </w:r>
          </w:p>
        </w:tc>
        <w:tc>
          <w:tcPr>
            <w:tcW w:w="1502" w:type="dxa"/>
            <w:vAlign w:val="center"/>
          </w:tcPr>
          <w:p w:rsidR="00C428A4" w:rsidRDefault="00C428A4" w:rsidP="008C6821">
            <w:pPr>
              <w:widowControl/>
              <w:spacing w:line="400" w:lineRule="exact"/>
              <w:jc w:val="center"/>
              <w:rPr>
                <w:rFonts w:ascii="宋体" w:cs="Times New Roman"/>
                <w:kern w:val="0"/>
              </w:rPr>
            </w:pPr>
            <w:r>
              <w:rPr>
                <w:rFonts w:ascii="宋体" w:hAnsi="宋体" w:cs="宋体" w:hint="eastAsia"/>
                <w:kern w:val="0"/>
              </w:rPr>
              <w:t>已列入</w:t>
            </w:r>
            <w:r>
              <w:rPr>
                <w:rFonts w:ascii="宋体" w:hAnsi="宋体" w:cs="宋体"/>
                <w:kern w:val="0"/>
              </w:rPr>
              <w:t>2016</w:t>
            </w:r>
            <w:r>
              <w:rPr>
                <w:rFonts w:ascii="宋体" w:hAnsi="宋体" w:cs="宋体" w:hint="eastAsia"/>
                <w:kern w:val="0"/>
              </w:rPr>
              <w:t>年丽水市本级</w:t>
            </w:r>
            <w:r>
              <w:rPr>
                <w:rFonts w:ascii="宋体" w:hAnsi="宋体" w:cs="宋体"/>
                <w:kern w:val="0"/>
              </w:rPr>
              <w:t>PPP</w:t>
            </w:r>
            <w:r>
              <w:rPr>
                <w:rFonts w:ascii="宋体" w:hAnsi="宋体" w:cs="宋体" w:hint="eastAsia"/>
                <w:kern w:val="0"/>
              </w:rPr>
              <w:t>项目库，现招商程序进行中</w:t>
            </w:r>
          </w:p>
        </w:tc>
        <w:tc>
          <w:tcPr>
            <w:tcW w:w="1192" w:type="dxa"/>
            <w:vAlign w:val="center"/>
          </w:tcPr>
          <w:p w:rsidR="00C428A4" w:rsidRDefault="00C428A4" w:rsidP="008C6821">
            <w:pPr>
              <w:spacing w:line="400" w:lineRule="exact"/>
              <w:jc w:val="center"/>
              <w:rPr>
                <w:rFonts w:ascii="宋体" w:cs="Times New Roman"/>
                <w:kern w:val="0"/>
              </w:rPr>
            </w:pPr>
            <w:r>
              <w:rPr>
                <w:rFonts w:ascii="宋体" w:hAnsi="宋体" w:cs="宋体"/>
                <w:kern w:val="0"/>
              </w:rPr>
              <w:t>3.5</w:t>
            </w:r>
            <w:r>
              <w:rPr>
                <w:rFonts w:ascii="宋体" w:hAnsi="宋体" w:cs="宋体" w:hint="eastAsia"/>
                <w:kern w:val="0"/>
              </w:rPr>
              <w:t>亿元</w:t>
            </w:r>
          </w:p>
        </w:tc>
        <w:tc>
          <w:tcPr>
            <w:tcW w:w="1500" w:type="dxa"/>
            <w:vAlign w:val="center"/>
          </w:tcPr>
          <w:p w:rsidR="00C428A4" w:rsidRDefault="00C428A4" w:rsidP="008C6821">
            <w:pPr>
              <w:spacing w:line="400" w:lineRule="exact"/>
              <w:jc w:val="center"/>
              <w:rPr>
                <w:rFonts w:ascii="宋体" w:cs="Times New Roman"/>
                <w:kern w:val="0"/>
              </w:rPr>
            </w:pPr>
            <w:r>
              <w:rPr>
                <w:rFonts w:ascii="宋体" w:hAnsi="宋体" w:cs="宋体" w:hint="eastAsia"/>
                <w:kern w:val="0"/>
              </w:rPr>
              <w:t>满足丽水市民游泳健身需求及承办全国或地区性游泳单项赛事</w:t>
            </w:r>
          </w:p>
        </w:tc>
      </w:tr>
      <w:tr w:rsidR="00C428A4">
        <w:trPr>
          <w:trHeight w:val="766"/>
        </w:trPr>
        <w:tc>
          <w:tcPr>
            <w:tcW w:w="463" w:type="dxa"/>
            <w:vAlign w:val="center"/>
          </w:tcPr>
          <w:p w:rsidR="00C428A4" w:rsidRDefault="00C428A4" w:rsidP="008C6821">
            <w:pPr>
              <w:spacing w:line="400" w:lineRule="exact"/>
              <w:jc w:val="center"/>
            </w:pPr>
            <w:r>
              <w:t>2</w:t>
            </w:r>
          </w:p>
        </w:tc>
        <w:tc>
          <w:tcPr>
            <w:tcW w:w="1694" w:type="dxa"/>
            <w:vAlign w:val="center"/>
          </w:tcPr>
          <w:p w:rsidR="00C428A4" w:rsidRDefault="00C428A4" w:rsidP="008C6821">
            <w:pPr>
              <w:widowControl/>
              <w:spacing w:line="400" w:lineRule="exact"/>
              <w:jc w:val="center"/>
              <w:rPr>
                <w:rFonts w:ascii="宋体" w:cs="Times New Roman"/>
                <w:kern w:val="0"/>
              </w:rPr>
            </w:pPr>
            <w:r>
              <w:rPr>
                <w:rFonts w:ascii="宋体" w:hAnsi="宋体" w:cs="宋体" w:hint="eastAsia"/>
                <w:kern w:val="0"/>
              </w:rPr>
              <w:t>丽水市水上运动中心</w:t>
            </w:r>
          </w:p>
        </w:tc>
        <w:tc>
          <w:tcPr>
            <w:tcW w:w="1201" w:type="dxa"/>
            <w:vAlign w:val="center"/>
          </w:tcPr>
          <w:p w:rsidR="00C428A4" w:rsidRDefault="00C428A4" w:rsidP="008C6821">
            <w:pPr>
              <w:widowControl/>
              <w:spacing w:line="400" w:lineRule="exact"/>
              <w:jc w:val="center"/>
              <w:rPr>
                <w:rFonts w:ascii="宋体" w:cs="Times New Roman"/>
                <w:kern w:val="0"/>
              </w:rPr>
            </w:pPr>
          </w:p>
        </w:tc>
        <w:tc>
          <w:tcPr>
            <w:tcW w:w="1286" w:type="dxa"/>
            <w:vAlign w:val="center"/>
          </w:tcPr>
          <w:p w:rsidR="00C428A4" w:rsidRDefault="00C428A4" w:rsidP="008C6821">
            <w:pPr>
              <w:widowControl/>
              <w:spacing w:line="400" w:lineRule="exact"/>
              <w:jc w:val="center"/>
              <w:rPr>
                <w:rFonts w:ascii="宋体" w:cs="Times New Roman"/>
                <w:kern w:val="0"/>
              </w:rPr>
            </w:pPr>
            <w:r>
              <w:rPr>
                <w:rFonts w:ascii="宋体" w:hAnsi="宋体" w:cs="宋体" w:hint="eastAsia"/>
                <w:kern w:val="0"/>
              </w:rPr>
              <w:t>丽水市南明湖好溪段及社后村南侧</w:t>
            </w:r>
          </w:p>
        </w:tc>
        <w:tc>
          <w:tcPr>
            <w:tcW w:w="2127" w:type="dxa"/>
            <w:vAlign w:val="center"/>
          </w:tcPr>
          <w:p w:rsidR="00C428A4" w:rsidRDefault="00C428A4" w:rsidP="008C6821">
            <w:pPr>
              <w:widowControl/>
              <w:spacing w:line="400" w:lineRule="exact"/>
              <w:jc w:val="center"/>
              <w:rPr>
                <w:rFonts w:ascii="宋体" w:cs="Times New Roman"/>
                <w:kern w:val="0"/>
              </w:rPr>
            </w:pPr>
            <w:r>
              <w:rPr>
                <w:rFonts w:ascii="宋体" w:hAnsi="宋体" w:cs="宋体" w:hint="eastAsia"/>
                <w:kern w:val="0"/>
              </w:rPr>
              <w:t>运动中心用地</w:t>
            </w:r>
            <w:r>
              <w:rPr>
                <w:rFonts w:ascii="宋体" w:hAnsi="宋体" w:cs="宋体"/>
                <w:kern w:val="0"/>
              </w:rPr>
              <w:t>15109</w:t>
            </w:r>
            <w:r>
              <w:rPr>
                <w:rFonts w:ascii="宋体" w:hAnsi="宋体" w:cs="宋体" w:hint="eastAsia"/>
                <w:kern w:val="0"/>
              </w:rPr>
              <w:t>平方米，建设用房</w:t>
            </w:r>
            <w:r>
              <w:rPr>
                <w:rFonts w:ascii="宋体" w:hAnsi="宋体" w:cs="宋体"/>
                <w:kern w:val="0"/>
              </w:rPr>
              <w:t>4500</w:t>
            </w:r>
            <w:r>
              <w:rPr>
                <w:rFonts w:ascii="宋体" w:hAnsi="宋体" w:cs="宋体" w:hint="eastAsia"/>
                <w:kern w:val="0"/>
              </w:rPr>
              <w:t>平方米及</w:t>
            </w:r>
            <w:r>
              <w:rPr>
                <w:rFonts w:ascii="宋体" w:hAnsi="宋体" w:cs="宋体"/>
                <w:kern w:val="0"/>
              </w:rPr>
              <w:t>250</w:t>
            </w:r>
            <w:r>
              <w:rPr>
                <w:rFonts w:ascii="宋体" w:hAnsi="宋体" w:cs="宋体" w:hint="eastAsia"/>
                <w:kern w:val="0"/>
              </w:rPr>
              <w:t>米跑道训练场；休闲度假中心用地</w:t>
            </w:r>
            <w:r>
              <w:rPr>
                <w:rFonts w:ascii="宋体" w:hAnsi="宋体" w:cs="宋体"/>
                <w:kern w:val="0"/>
              </w:rPr>
              <w:t>23300</w:t>
            </w:r>
            <w:r>
              <w:rPr>
                <w:rFonts w:ascii="宋体" w:hAnsi="宋体" w:cs="宋体" w:hint="eastAsia"/>
                <w:kern w:val="0"/>
              </w:rPr>
              <w:t>平方米，建面积约</w:t>
            </w:r>
            <w:r>
              <w:rPr>
                <w:rFonts w:ascii="宋体" w:hAnsi="宋体" w:cs="宋体"/>
                <w:kern w:val="0"/>
              </w:rPr>
              <w:t>2.5</w:t>
            </w:r>
            <w:r>
              <w:rPr>
                <w:rFonts w:ascii="宋体" w:hAnsi="宋体" w:cs="宋体" w:hint="eastAsia"/>
                <w:kern w:val="0"/>
              </w:rPr>
              <w:t>万平方米的水上运动中心配套后勤接待中心，闲时为市民休闲健身度假场所</w:t>
            </w:r>
          </w:p>
        </w:tc>
        <w:tc>
          <w:tcPr>
            <w:tcW w:w="986" w:type="dxa"/>
            <w:vAlign w:val="center"/>
          </w:tcPr>
          <w:p w:rsidR="00C428A4" w:rsidRDefault="00C428A4" w:rsidP="008C6821">
            <w:pPr>
              <w:widowControl/>
              <w:spacing w:line="400" w:lineRule="exact"/>
              <w:jc w:val="center"/>
              <w:rPr>
                <w:rFonts w:ascii="宋体" w:cs="Times New Roman"/>
                <w:kern w:val="0"/>
              </w:rPr>
            </w:pPr>
            <w:r>
              <w:rPr>
                <w:rFonts w:ascii="宋体" w:hAnsi="宋体" w:cs="宋体" w:hint="eastAsia"/>
                <w:kern w:val="0"/>
              </w:rPr>
              <w:t>约</w:t>
            </w:r>
            <w:r>
              <w:rPr>
                <w:rFonts w:ascii="宋体" w:hAnsi="宋体" w:cs="宋体"/>
                <w:kern w:val="0"/>
              </w:rPr>
              <w:t>1.9</w:t>
            </w:r>
            <w:r>
              <w:rPr>
                <w:rFonts w:ascii="宋体" w:hAnsi="宋体" w:cs="宋体" w:hint="eastAsia"/>
                <w:kern w:val="0"/>
              </w:rPr>
              <w:t>亿元</w:t>
            </w:r>
          </w:p>
        </w:tc>
        <w:tc>
          <w:tcPr>
            <w:tcW w:w="1317" w:type="dxa"/>
            <w:vAlign w:val="center"/>
          </w:tcPr>
          <w:p w:rsidR="00C428A4" w:rsidRDefault="00C428A4" w:rsidP="008C6821">
            <w:pPr>
              <w:widowControl/>
              <w:spacing w:line="400" w:lineRule="exact"/>
              <w:jc w:val="center"/>
              <w:rPr>
                <w:rFonts w:ascii="宋体" w:cs="Times New Roman"/>
                <w:kern w:val="0"/>
              </w:rPr>
            </w:pPr>
            <w:r>
              <w:rPr>
                <w:rFonts w:ascii="宋体" w:hAnsi="宋体" w:cs="宋体"/>
                <w:kern w:val="0"/>
              </w:rPr>
              <w:t>2017</w:t>
            </w:r>
            <w:r>
              <w:rPr>
                <w:rFonts w:ascii="宋体" w:cs="宋体"/>
                <w:kern w:val="0"/>
              </w:rPr>
              <w:t>-</w:t>
            </w:r>
            <w:r>
              <w:rPr>
                <w:rFonts w:ascii="宋体" w:hAnsi="宋体" w:cs="宋体"/>
                <w:kern w:val="0"/>
              </w:rPr>
              <w:t>2020</w:t>
            </w:r>
          </w:p>
        </w:tc>
        <w:tc>
          <w:tcPr>
            <w:tcW w:w="1240" w:type="dxa"/>
            <w:vAlign w:val="center"/>
          </w:tcPr>
          <w:p w:rsidR="00C428A4" w:rsidRDefault="00C428A4" w:rsidP="008C6821">
            <w:pPr>
              <w:widowControl/>
              <w:spacing w:line="400" w:lineRule="exact"/>
              <w:jc w:val="center"/>
              <w:rPr>
                <w:rFonts w:ascii="宋体" w:cs="Times New Roman"/>
                <w:kern w:val="0"/>
              </w:rPr>
            </w:pPr>
            <w:r>
              <w:rPr>
                <w:rFonts w:ascii="宋体" w:hAnsi="宋体" w:cs="宋体"/>
                <w:kern w:val="0"/>
              </w:rPr>
              <w:t>2015</w:t>
            </w:r>
            <w:r>
              <w:rPr>
                <w:rFonts w:ascii="宋体" w:hAnsi="宋体" w:cs="宋体" w:hint="eastAsia"/>
                <w:kern w:val="0"/>
              </w:rPr>
              <w:t>年初</w:t>
            </w:r>
          </w:p>
        </w:tc>
        <w:tc>
          <w:tcPr>
            <w:tcW w:w="1502" w:type="dxa"/>
            <w:vAlign w:val="center"/>
          </w:tcPr>
          <w:p w:rsidR="00C428A4" w:rsidRDefault="00C428A4" w:rsidP="008C6821">
            <w:pPr>
              <w:widowControl/>
              <w:spacing w:line="400" w:lineRule="exact"/>
              <w:jc w:val="center"/>
              <w:rPr>
                <w:rFonts w:ascii="宋体" w:cs="Times New Roman"/>
                <w:kern w:val="0"/>
              </w:rPr>
            </w:pPr>
            <w:r>
              <w:rPr>
                <w:rFonts w:ascii="宋体" w:hAnsi="宋体" w:cs="宋体" w:hint="eastAsia"/>
                <w:kern w:val="0"/>
              </w:rPr>
              <w:t>已列入市</w:t>
            </w:r>
            <w:r>
              <w:rPr>
                <w:rFonts w:ascii="宋体" w:hAnsi="宋体" w:cs="宋体"/>
                <w:kern w:val="0"/>
              </w:rPr>
              <w:t>PPP</w:t>
            </w:r>
            <w:r>
              <w:rPr>
                <w:rFonts w:ascii="宋体" w:hAnsi="宋体" w:cs="宋体" w:hint="eastAsia"/>
                <w:kern w:val="0"/>
              </w:rPr>
              <w:t>项目库，已完成规划选址，正在编制可研报告</w:t>
            </w:r>
          </w:p>
        </w:tc>
        <w:tc>
          <w:tcPr>
            <w:tcW w:w="1192" w:type="dxa"/>
            <w:vAlign w:val="center"/>
          </w:tcPr>
          <w:p w:rsidR="00C428A4" w:rsidRDefault="00C428A4" w:rsidP="008C6821">
            <w:pPr>
              <w:widowControl/>
              <w:spacing w:line="400" w:lineRule="exact"/>
              <w:jc w:val="center"/>
              <w:rPr>
                <w:rFonts w:ascii="宋体" w:cs="Times New Roman"/>
                <w:kern w:val="0"/>
              </w:rPr>
            </w:pPr>
            <w:r>
              <w:rPr>
                <w:rFonts w:ascii="宋体" w:hAnsi="宋体" w:cs="宋体" w:hint="eastAsia"/>
                <w:kern w:val="0"/>
              </w:rPr>
              <w:t>完成项目所有投资</w:t>
            </w:r>
          </w:p>
        </w:tc>
        <w:tc>
          <w:tcPr>
            <w:tcW w:w="1500" w:type="dxa"/>
            <w:vAlign w:val="center"/>
          </w:tcPr>
          <w:p w:rsidR="00C428A4" w:rsidRDefault="00C428A4" w:rsidP="008C6821">
            <w:pPr>
              <w:widowControl/>
              <w:spacing w:line="400" w:lineRule="exact"/>
              <w:jc w:val="center"/>
              <w:rPr>
                <w:rFonts w:ascii="宋体" w:cs="Times New Roman"/>
                <w:kern w:val="0"/>
              </w:rPr>
            </w:pPr>
            <w:r>
              <w:rPr>
                <w:rFonts w:ascii="宋体" w:hAnsi="宋体" w:cs="宋体" w:hint="eastAsia"/>
                <w:kern w:val="0"/>
              </w:rPr>
              <w:t>争取成为国家水上项目训练基地并承办国际、国内皮划艇赛艇单项赛事</w:t>
            </w:r>
          </w:p>
        </w:tc>
      </w:tr>
      <w:tr w:rsidR="00C428A4">
        <w:trPr>
          <w:trHeight w:val="1475"/>
        </w:trPr>
        <w:tc>
          <w:tcPr>
            <w:tcW w:w="463" w:type="dxa"/>
            <w:vAlign w:val="center"/>
          </w:tcPr>
          <w:p w:rsidR="00C428A4" w:rsidRDefault="00C428A4" w:rsidP="008C6821">
            <w:pPr>
              <w:spacing w:line="400" w:lineRule="exact"/>
              <w:jc w:val="center"/>
            </w:pPr>
            <w:r>
              <w:t>3</w:t>
            </w:r>
          </w:p>
        </w:tc>
        <w:tc>
          <w:tcPr>
            <w:tcW w:w="1694" w:type="dxa"/>
            <w:vAlign w:val="center"/>
          </w:tcPr>
          <w:p w:rsidR="00C428A4" w:rsidRDefault="00C428A4" w:rsidP="008C6821">
            <w:pPr>
              <w:widowControl/>
              <w:spacing w:line="400" w:lineRule="exact"/>
              <w:jc w:val="center"/>
              <w:rPr>
                <w:rFonts w:ascii="宋体" w:cs="Times New Roman"/>
                <w:kern w:val="0"/>
              </w:rPr>
            </w:pPr>
            <w:r>
              <w:rPr>
                <w:rFonts w:ascii="宋体" w:cs="宋体" w:hint="eastAsia"/>
                <w:kern w:val="0"/>
              </w:rPr>
              <w:t>丽水学院体育综合训练馆</w:t>
            </w:r>
          </w:p>
        </w:tc>
        <w:tc>
          <w:tcPr>
            <w:tcW w:w="1201" w:type="dxa"/>
            <w:vAlign w:val="center"/>
          </w:tcPr>
          <w:p w:rsidR="00C428A4" w:rsidRDefault="00C428A4" w:rsidP="008C6821">
            <w:pPr>
              <w:widowControl/>
              <w:spacing w:line="400" w:lineRule="exact"/>
              <w:jc w:val="center"/>
              <w:rPr>
                <w:rFonts w:ascii="宋体" w:cs="Times New Roman"/>
                <w:kern w:val="0"/>
              </w:rPr>
            </w:pPr>
          </w:p>
        </w:tc>
        <w:tc>
          <w:tcPr>
            <w:tcW w:w="1286" w:type="dxa"/>
            <w:vAlign w:val="center"/>
          </w:tcPr>
          <w:p w:rsidR="00C428A4" w:rsidRDefault="00C428A4" w:rsidP="008C6821">
            <w:pPr>
              <w:widowControl/>
              <w:spacing w:line="400" w:lineRule="exact"/>
              <w:rPr>
                <w:rFonts w:ascii="宋体" w:cs="Times New Roman"/>
                <w:kern w:val="0"/>
              </w:rPr>
            </w:pPr>
            <w:r>
              <w:rPr>
                <w:rFonts w:ascii="宋体" w:cs="宋体" w:hint="eastAsia"/>
                <w:kern w:val="0"/>
              </w:rPr>
              <w:t>丽水学院</w:t>
            </w:r>
          </w:p>
        </w:tc>
        <w:tc>
          <w:tcPr>
            <w:tcW w:w="2127" w:type="dxa"/>
            <w:vAlign w:val="center"/>
          </w:tcPr>
          <w:p w:rsidR="00C428A4" w:rsidRDefault="00C428A4" w:rsidP="008C6821">
            <w:pPr>
              <w:widowControl/>
              <w:spacing w:line="400" w:lineRule="exact"/>
              <w:jc w:val="center"/>
              <w:rPr>
                <w:rFonts w:ascii="宋体" w:cs="Times New Roman"/>
                <w:kern w:val="0"/>
              </w:rPr>
            </w:pPr>
            <w:r>
              <w:rPr>
                <w:rFonts w:ascii="宋体" w:cs="宋体" w:hint="eastAsia"/>
                <w:kern w:val="0"/>
              </w:rPr>
              <w:t>新建综合训练馆、游泳馆、比赛馆，总建筑面积</w:t>
            </w:r>
            <w:r>
              <w:rPr>
                <w:rFonts w:ascii="宋体" w:cs="宋体"/>
                <w:kern w:val="0"/>
              </w:rPr>
              <w:t>15675</w:t>
            </w:r>
            <w:r>
              <w:rPr>
                <w:rFonts w:ascii="宋体" w:cs="宋体" w:hint="eastAsia"/>
                <w:kern w:val="0"/>
              </w:rPr>
              <w:t>平方米</w:t>
            </w:r>
          </w:p>
        </w:tc>
        <w:tc>
          <w:tcPr>
            <w:tcW w:w="986" w:type="dxa"/>
            <w:vAlign w:val="center"/>
          </w:tcPr>
          <w:p w:rsidR="00C428A4" w:rsidRDefault="00C428A4" w:rsidP="008C6821">
            <w:pPr>
              <w:widowControl/>
              <w:spacing w:line="400" w:lineRule="exact"/>
              <w:jc w:val="center"/>
              <w:rPr>
                <w:rFonts w:ascii="宋体" w:cs="Times New Roman"/>
                <w:kern w:val="0"/>
              </w:rPr>
            </w:pPr>
            <w:r>
              <w:rPr>
                <w:rFonts w:ascii="宋体" w:cs="宋体"/>
                <w:kern w:val="0"/>
              </w:rPr>
              <w:t>1.27</w:t>
            </w:r>
            <w:r>
              <w:rPr>
                <w:rFonts w:ascii="宋体" w:cs="宋体" w:hint="eastAsia"/>
                <w:kern w:val="0"/>
              </w:rPr>
              <w:t>亿</w:t>
            </w:r>
            <w:r>
              <w:rPr>
                <w:rFonts w:ascii="宋体" w:hAnsi="宋体" w:cs="宋体" w:hint="eastAsia"/>
                <w:kern w:val="0"/>
              </w:rPr>
              <w:t>元</w:t>
            </w:r>
          </w:p>
        </w:tc>
        <w:tc>
          <w:tcPr>
            <w:tcW w:w="1317" w:type="dxa"/>
            <w:vAlign w:val="center"/>
          </w:tcPr>
          <w:p w:rsidR="00C428A4" w:rsidRDefault="00C428A4" w:rsidP="008C6821">
            <w:pPr>
              <w:widowControl/>
              <w:spacing w:line="400" w:lineRule="exact"/>
              <w:jc w:val="center"/>
              <w:rPr>
                <w:rFonts w:ascii="宋体" w:cs="Times New Roman"/>
                <w:kern w:val="0"/>
              </w:rPr>
            </w:pPr>
            <w:r>
              <w:rPr>
                <w:rFonts w:ascii="宋体" w:hAnsi="宋体" w:cs="宋体"/>
                <w:kern w:val="0"/>
              </w:rPr>
              <w:t>2016-2018</w:t>
            </w:r>
          </w:p>
        </w:tc>
        <w:tc>
          <w:tcPr>
            <w:tcW w:w="1240" w:type="dxa"/>
            <w:vAlign w:val="center"/>
          </w:tcPr>
          <w:p w:rsidR="00C428A4" w:rsidRDefault="00C428A4" w:rsidP="008C6821">
            <w:pPr>
              <w:widowControl/>
              <w:spacing w:line="400" w:lineRule="exact"/>
              <w:jc w:val="center"/>
              <w:rPr>
                <w:rFonts w:ascii="宋体" w:cs="Times New Roman"/>
                <w:kern w:val="0"/>
              </w:rPr>
            </w:pPr>
            <w:r>
              <w:rPr>
                <w:rFonts w:ascii="宋体" w:hAnsi="宋体" w:cs="宋体"/>
                <w:kern w:val="0"/>
              </w:rPr>
              <w:t>2016</w:t>
            </w:r>
          </w:p>
        </w:tc>
        <w:tc>
          <w:tcPr>
            <w:tcW w:w="1502" w:type="dxa"/>
            <w:vAlign w:val="center"/>
          </w:tcPr>
          <w:p w:rsidR="00C428A4" w:rsidRDefault="00C428A4" w:rsidP="008C6821">
            <w:pPr>
              <w:widowControl/>
              <w:spacing w:line="400" w:lineRule="exact"/>
              <w:jc w:val="center"/>
              <w:rPr>
                <w:rFonts w:ascii="宋体" w:cs="Times New Roman"/>
                <w:kern w:val="0"/>
              </w:rPr>
            </w:pPr>
            <w:r>
              <w:rPr>
                <w:rFonts w:ascii="宋体" w:cs="宋体" w:hint="eastAsia"/>
                <w:kern w:val="0"/>
              </w:rPr>
              <w:t>初步设计</w:t>
            </w:r>
          </w:p>
        </w:tc>
        <w:tc>
          <w:tcPr>
            <w:tcW w:w="1192" w:type="dxa"/>
            <w:vAlign w:val="center"/>
          </w:tcPr>
          <w:p w:rsidR="00C428A4" w:rsidRDefault="00C428A4" w:rsidP="008C6821">
            <w:pPr>
              <w:widowControl/>
              <w:spacing w:line="400" w:lineRule="exact"/>
              <w:jc w:val="center"/>
              <w:rPr>
                <w:rFonts w:ascii="宋体" w:cs="Times New Roman"/>
                <w:kern w:val="0"/>
              </w:rPr>
            </w:pPr>
            <w:r>
              <w:rPr>
                <w:rFonts w:ascii="宋体" w:cs="宋体"/>
                <w:kern w:val="0"/>
              </w:rPr>
              <w:t>1.27</w:t>
            </w:r>
            <w:r>
              <w:rPr>
                <w:rFonts w:ascii="宋体" w:cs="宋体" w:hint="eastAsia"/>
                <w:kern w:val="0"/>
              </w:rPr>
              <w:t>亿</w:t>
            </w:r>
            <w:r>
              <w:rPr>
                <w:rFonts w:ascii="宋体" w:hAnsi="宋体" w:cs="宋体" w:hint="eastAsia"/>
                <w:kern w:val="0"/>
              </w:rPr>
              <w:t>元</w:t>
            </w:r>
          </w:p>
        </w:tc>
        <w:tc>
          <w:tcPr>
            <w:tcW w:w="1500" w:type="dxa"/>
            <w:vAlign w:val="center"/>
          </w:tcPr>
          <w:p w:rsidR="00C428A4" w:rsidRDefault="00C428A4" w:rsidP="008C6821">
            <w:pPr>
              <w:widowControl/>
              <w:spacing w:line="400" w:lineRule="exact"/>
              <w:jc w:val="center"/>
              <w:rPr>
                <w:rFonts w:ascii="宋体" w:cs="Times New Roman"/>
                <w:kern w:val="0"/>
              </w:rPr>
            </w:pPr>
          </w:p>
        </w:tc>
      </w:tr>
      <w:tr w:rsidR="00C428A4">
        <w:trPr>
          <w:trHeight w:val="1475"/>
        </w:trPr>
        <w:tc>
          <w:tcPr>
            <w:tcW w:w="463" w:type="dxa"/>
            <w:vAlign w:val="center"/>
          </w:tcPr>
          <w:p w:rsidR="00C428A4" w:rsidRDefault="00C428A4" w:rsidP="008C6821">
            <w:pPr>
              <w:spacing w:line="400" w:lineRule="exact"/>
              <w:jc w:val="center"/>
            </w:pPr>
            <w:r>
              <w:t>4</w:t>
            </w:r>
          </w:p>
        </w:tc>
        <w:tc>
          <w:tcPr>
            <w:tcW w:w="1694" w:type="dxa"/>
            <w:vAlign w:val="center"/>
          </w:tcPr>
          <w:p w:rsidR="00C428A4" w:rsidRDefault="00C428A4" w:rsidP="008C6821">
            <w:pPr>
              <w:widowControl/>
              <w:spacing w:line="400" w:lineRule="exact"/>
              <w:jc w:val="center"/>
              <w:rPr>
                <w:rFonts w:ascii="宋体" w:cs="Times New Roman"/>
                <w:kern w:val="0"/>
              </w:rPr>
            </w:pPr>
            <w:r>
              <w:rPr>
                <w:rFonts w:ascii="宋体" w:hAnsi="宋体" w:cs="宋体" w:hint="eastAsia"/>
                <w:kern w:val="0"/>
              </w:rPr>
              <w:t>丽水激流回旋运动场</w:t>
            </w:r>
          </w:p>
        </w:tc>
        <w:tc>
          <w:tcPr>
            <w:tcW w:w="1201" w:type="dxa"/>
            <w:vAlign w:val="center"/>
          </w:tcPr>
          <w:p w:rsidR="00C428A4" w:rsidRDefault="00C428A4" w:rsidP="008C6821">
            <w:pPr>
              <w:widowControl/>
              <w:spacing w:line="400" w:lineRule="exact"/>
              <w:jc w:val="center"/>
              <w:rPr>
                <w:rFonts w:ascii="宋体" w:cs="Times New Roman"/>
                <w:kern w:val="0"/>
              </w:rPr>
            </w:pPr>
          </w:p>
        </w:tc>
        <w:tc>
          <w:tcPr>
            <w:tcW w:w="1286" w:type="dxa"/>
            <w:vAlign w:val="center"/>
          </w:tcPr>
          <w:p w:rsidR="00C428A4" w:rsidRDefault="00C428A4" w:rsidP="008C6821">
            <w:pPr>
              <w:widowControl/>
              <w:spacing w:line="400" w:lineRule="exact"/>
              <w:rPr>
                <w:rFonts w:ascii="宋体" w:cs="Times New Roman"/>
                <w:kern w:val="0"/>
              </w:rPr>
            </w:pPr>
            <w:r>
              <w:rPr>
                <w:rFonts w:ascii="宋体" w:hAnsi="宋体" w:cs="宋体" w:hint="eastAsia"/>
                <w:kern w:val="0"/>
              </w:rPr>
              <w:t>丽水好溪</w:t>
            </w:r>
          </w:p>
        </w:tc>
        <w:tc>
          <w:tcPr>
            <w:tcW w:w="2127" w:type="dxa"/>
            <w:vAlign w:val="center"/>
          </w:tcPr>
          <w:p w:rsidR="00C428A4" w:rsidRDefault="00C428A4" w:rsidP="008C6821">
            <w:pPr>
              <w:widowControl/>
              <w:spacing w:line="400" w:lineRule="exact"/>
              <w:jc w:val="center"/>
              <w:rPr>
                <w:rFonts w:ascii="宋体" w:cs="Times New Roman"/>
                <w:kern w:val="0"/>
              </w:rPr>
            </w:pPr>
            <w:r>
              <w:rPr>
                <w:rFonts w:ascii="宋体" w:hAnsi="宋体" w:cs="宋体" w:hint="eastAsia"/>
                <w:kern w:val="0"/>
              </w:rPr>
              <w:t>占地面积</w:t>
            </w:r>
            <w:r>
              <w:rPr>
                <w:rFonts w:ascii="宋体" w:hAnsi="宋体" w:cs="宋体"/>
                <w:kern w:val="0"/>
              </w:rPr>
              <w:t>5000</w:t>
            </w:r>
            <w:r>
              <w:rPr>
                <w:rFonts w:ascii="宋体" w:hAnsi="宋体" w:cs="宋体" w:hint="eastAsia"/>
                <w:kern w:val="0"/>
              </w:rPr>
              <w:t>平方米，辅助用房等</w:t>
            </w:r>
          </w:p>
        </w:tc>
        <w:tc>
          <w:tcPr>
            <w:tcW w:w="986" w:type="dxa"/>
            <w:vAlign w:val="center"/>
          </w:tcPr>
          <w:p w:rsidR="00C428A4" w:rsidRDefault="00C428A4" w:rsidP="008C6821">
            <w:pPr>
              <w:widowControl/>
              <w:spacing w:line="400" w:lineRule="exact"/>
              <w:jc w:val="center"/>
              <w:rPr>
                <w:rFonts w:ascii="宋体" w:cs="Times New Roman"/>
                <w:kern w:val="0"/>
              </w:rPr>
            </w:pPr>
            <w:r>
              <w:rPr>
                <w:rFonts w:ascii="宋体" w:hAnsi="宋体" w:cs="宋体"/>
                <w:kern w:val="0"/>
              </w:rPr>
              <w:t>0.6</w:t>
            </w:r>
            <w:r>
              <w:rPr>
                <w:rFonts w:ascii="宋体" w:hAnsi="宋体" w:cs="宋体" w:hint="eastAsia"/>
                <w:kern w:val="0"/>
              </w:rPr>
              <w:t>亿元</w:t>
            </w:r>
          </w:p>
        </w:tc>
        <w:tc>
          <w:tcPr>
            <w:tcW w:w="1317" w:type="dxa"/>
            <w:vAlign w:val="center"/>
          </w:tcPr>
          <w:p w:rsidR="00C428A4" w:rsidRDefault="00C428A4" w:rsidP="008C6821">
            <w:pPr>
              <w:widowControl/>
              <w:spacing w:line="400" w:lineRule="exact"/>
              <w:jc w:val="center"/>
              <w:rPr>
                <w:rFonts w:ascii="宋体" w:cs="Times New Roman"/>
                <w:kern w:val="0"/>
              </w:rPr>
            </w:pPr>
            <w:r>
              <w:rPr>
                <w:rFonts w:ascii="宋体" w:hAnsi="宋体" w:cs="宋体"/>
                <w:kern w:val="0"/>
              </w:rPr>
              <w:t>2017-2020</w:t>
            </w:r>
          </w:p>
        </w:tc>
        <w:tc>
          <w:tcPr>
            <w:tcW w:w="1240" w:type="dxa"/>
            <w:vAlign w:val="center"/>
          </w:tcPr>
          <w:p w:rsidR="00C428A4" w:rsidRDefault="00C428A4" w:rsidP="008C6821">
            <w:pPr>
              <w:widowControl/>
              <w:spacing w:line="400" w:lineRule="exact"/>
              <w:jc w:val="center"/>
              <w:rPr>
                <w:rFonts w:ascii="宋体" w:cs="Times New Roman"/>
                <w:kern w:val="0"/>
              </w:rPr>
            </w:pPr>
            <w:r>
              <w:rPr>
                <w:rFonts w:ascii="宋体" w:hAnsi="宋体" w:cs="宋体"/>
                <w:kern w:val="0"/>
              </w:rPr>
              <w:t>2017</w:t>
            </w:r>
          </w:p>
        </w:tc>
        <w:tc>
          <w:tcPr>
            <w:tcW w:w="1502" w:type="dxa"/>
            <w:vAlign w:val="center"/>
          </w:tcPr>
          <w:p w:rsidR="00C428A4" w:rsidRDefault="00C428A4" w:rsidP="008C6821">
            <w:pPr>
              <w:widowControl/>
              <w:spacing w:line="400" w:lineRule="exact"/>
              <w:jc w:val="center"/>
              <w:rPr>
                <w:rFonts w:ascii="宋体" w:cs="Times New Roman"/>
                <w:kern w:val="0"/>
              </w:rPr>
            </w:pPr>
            <w:r>
              <w:rPr>
                <w:rFonts w:ascii="宋体" w:hAnsi="宋体" w:cs="宋体" w:hint="eastAsia"/>
                <w:kern w:val="0"/>
              </w:rPr>
              <w:t>项目选址</w:t>
            </w:r>
          </w:p>
        </w:tc>
        <w:tc>
          <w:tcPr>
            <w:tcW w:w="1192" w:type="dxa"/>
            <w:vAlign w:val="center"/>
          </w:tcPr>
          <w:p w:rsidR="00C428A4" w:rsidRDefault="00C428A4" w:rsidP="008C6821">
            <w:pPr>
              <w:widowControl/>
              <w:spacing w:line="400" w:lineRule="exact"/>
              <w:jc w:val="center"/>
              <w:rPr>
                <w:rFonts w:ascii="宋体" w:cs="Times New Roman"/>
                <w:kern w:val="0"/>
              </w:rPr>
            </w:pPr>
            <w:r>
              <w:rPr>
                <w:rFonts w:ascii="宋体" w:hAnsi="宋体" w:cs="宋体"/>
                <w:kern w:val="0"/>
              </w:rPr>
              <w:t>0.6</w:t>
            </w:r>
            <w:r>
              <w:rPr>
                <w:rFonts w:ascii="宋体" w:hAnsi="宋体" w:cs="宋体" w:hint="eastAsia"/>
                <w:kern w:val="0"/>
              </w:rPr>
              <w:t>亿元</w:t>
            </w:r>
          </w:p>
        </w:tc>
        <w:tc>
          <w:tcPr>
            <w:tcW w:w="1500" w:type="dxa"/>
            <w:vAlign w:val="center"/>
          </w:tcPr>
          <w:p w:rsidR="00C428A4" w:rsidRDefault="00C428A4" w:rsidP="008C6821">
            <w:pPr>
              <w:widowControl/>
              <w:spacing w:line="400" w:lineRule="exact"/>
              <w:jc w:val="center"/>
              <w:rPr>
                <w:rFonts w:ascii="宋体" w:cs="Times New Roman"/>
                <w:kern w:val="0"/>
              </w:rPr>
            </w:pPr>
            <w:r>
              <w:rPr>
                <w:rFonts w:ascii="宋体" w:hAnsi="宋体" w:cs="宋体" w:hint="eastAsia"/>
                <w:kern w:val="0"/>
              </w:rPr>
              <w:t>休闲、训练、竞赛</w:t>
            </w:r>
          </w:p>
        </w:tc>
      </w:tr>
      <w:tr w:rsidR="00C428A4">
        <w:trPr>
          <w:trHeight w:val="594"/>
        </w:trPr>
        <w:tc>
          <w:tcPr>
            <w:tcW w:w="14508" w:type="dxa"/>
            <w:gridSpan w:val="11"/>
            <w:vAlign w:val="center"/>
          </w:tcPr>
          <w:p w:rsidR="00C428A4" w:rsidRDefault="00C428A4" w:rsidP="008C6821">
            <w:pPr>
              <w:widowControl/>
              <w:spacing w:line="400" w:lineRule="exact"/>
              <w:jc w:val="center"/>
              <w:rPr>
                <w:rFonts w:ascii="宋体" w:cs="Times New Roman"/>
                <w:b/>
                <w:bCs/>
                <w:kern w:val="0"/>
              </w:rPr>
            </w:pPr>
            <w:r>
              <w:rPr>
                <w:rFonts w:ascii="宋体" w:hAnsi="宋体" w:cs="宋体" w:hint="eastAsia"/>
                <w:b/>
                <w:bCs/>
                <w:kern w:val="0"/>
              </w:rPr>
              <w:t>缙云县</w:t>
            </w:r>
            <w:r>
              <w:rPr>
                <w:rFonts w:ascii="宋体" w:cs="宋体" w:hint="eastAsia"/>
                <w:kern w:val="0"/>
              </w:rPr>
              <w:t>（</w:t>
            </w:r>
            <w:r>
              <w:rPr>
                <w:rFonts w:ascii="宋体" w:cs="宋体"/>
                <w:kern w:val="0"/>
              </w:rPr>
              <w:t>1</w:t>
            </w:r>
            <w:r>
              <w:rPr>
                <w:rFonts w:ascii="宋体" w:cs="宋体" w:hint="eastAsia"/>
                <w:kern w:val="0"/>
              </w:rPr>
              <w:t>项）</w:t>
            </w:r>
          </w:p>
        </w:tc>
      </w:tr>
      <w:tr w:rsidR="00C428A4">
        <w:trPr>
          <w:trHeight w:val="766"/>
        </w:trPr>
        <w:tc>
          <w:tcPr>
            <w:tcW w:w="463" w:type="dxa"/>
            <w:vAlign w:val="center"/>
          </w:tcPr>
          <w:p w:rsidR="00C428A4" w:rsidRDefault="00C428A4" w:rsidP="008C6821">
            <w:pPr>
              <w:spacing w:line="400" w:lineRule="exact"/>
              <w:jc w:val="center"/>
            </w:pPr>
            <w:r>
              <w:t>1</w:t>
            </w:r>
          </w:p>
        </w:tc>
        <w:tc>
          <w:tcPr>
            <w:tcW w:w="1694" w:type="dxa"/>
            <w:vAlign w:val="center"/>
          </w:tcPr>
          <w:p w:rsidR="00C428A4" w:rsidRDefault="00C428A4" w:rsidP="008C6821">
            <w:pPr>
              <w:widowControl/>
              <w:spacing w:line="400" w:lineRule="exact"/>
              <w:jc w:val="center"/>
              <w:rPr>
                <w:rFonts w:ascii="宋体" w:cs="Times New Roman"/>
                <w:kern w:val="0"/>
              </w:rPr>
            </w:pPr>
            <w:r>
              <w:rPr>
                <w:rFonts w:ascii="宋体" w:hAnsi="宋体" w:cs="宋体" w:hint="eastAsia"/>
                <w:kern w:val="0"/>
              </w:rPr>
              <w:t>缙云县</w:t>
            </w:r>
          </w:p>
          <w:p w:rsidR="00C428A4" w:rsidRDefault="00C428A4" w:rsidP="008C6821">
            <w:pPr>
              <w:widowControl/>
              <w:spacing w:line="400" w:lineRule="exact"/>
              <w:jc w:val="center"/>
              <w:rPr>
                <w:rFonts w:ascii="宋体" w:cs="Times New Roman"/>
                <w:kern w:val="0"/>
              </w:rPr>
            </w:pPr>
            <w:r>
              <w:rPr>
                <w:rFonts w:ascii="宋体" w:hAnsi="宋体" w:cs="宋体" w:hint="eastAsia"/>
                <w:kern w:val="0"/>
              </w:rPr>
              <w:t>体育中心</w:t>
            </w:r>
          </w:p>
        </w:tc>
        <w:tc>
          <w:tcPr>
            <w:tcW w:w="1201" w:type="dxa"/>
            <w:vAlign w:val="center"/>
          </w:tcPr>
          <w:p w:rsidR="00C428A4" w:rsidRDefault="00C428A4" w:rsidP="008C6821">
            <w:pPr>
              <w:widowControl/>
              <w:spacing w:line="400" w:lineRule="exact"/>
              <w:jc w:val="center"/>
              <w:rPr>
                <w:rFonts w:ascii="宋体" w:cs="Times New Roman"/>
                <w:kern w:val="0"/>
              </w:rPr>
            </w:pPr>
          </w:p>
        </w:tc>
        <w:tc>
          <w:tcPr>
            <w:tcW w:w="1286" w:type="dxa"/>
            <w:vAlign w:val="center"/>
          </w:tcPr>
          <w:p w:rsidR="00C428A4" w:rsidRDefault="00C428A4" w:rsidP="008C6821">
            <w:pPr>
              <w:widowControl/>
              <w:spacing w:line="400" w:lineRule="exact"/>
              <w:jc w:val="center"/>
              <w:rPr>
                <w:rFonts w:ascii="宋体" w:cs="Times New Roman"/>
                <w:kern w:val="0"/>
              </w:rPr>
            </w:pPr>
            <w:r>
              <w:rPr>
                <w:rFonts w:ascii="宋体" w:hAnsi="宋体" w:cs="宋体" w:hint="eastAsia"/>
                <w:kern w:val="0"/>
              </w:rPr>
              <w:t>缙云新区</w:t>
            </w:r>
          </w:p>
        </w:tc>
        <w:tc>
          <w:tcPr>
            <w:tcW w:w="2127" w:type="dxa"/>
            <w:vAlign w:val="center"/>
          </w:tcPr>
          <w:p w:rsidR="00C428A4" w:rsidRDefault="00C428A4" w:rsidP="00E24818">
            <w:pPr>
              <w:widowControl/>
              <w:spacing w:line="320" w:lineRule="exact"/>
              <w:rPr>
                <w:rFonts w:ascii="宋体" w:cs="Times New Roman"/>
                <w:kern w:val="0"/>
              </w:rPr>
            </w:pPr>
            <w:r>
              <w:rPr>
                <w:rFonts w:ascii="宋体" w:hAnsi="宋体" w:cs="宋体" w:hint="eastAsia"/>
                <w:kern w:val="0"/>
                <w:sz w:val="22"/>
                <w:szCs w:val="22"/>
              </w:rPr>
              <w:t>总用地</w:t>
            </w:r>
            <w:r>
              <w:rPr>
                <w:rFonts w:ascii="宋体" w:hAnsi="宋体" w:cs="宋体"/>
                <w:kern w:val="0"/>
                <w:sz w:val="22"/>
                <w:szCs w:val="22"/>
              </w:rPr>
              <w:t>108800</w:t>
            </w:r>
            <w:r>
              <w:rPr>
                <w:rFonts w:ascii="宋体" w:hAnsi="宋体" w:cs="宋体" w:hint="eastAsia"/>
                <w:kern w:val="0"/>
                <w:sz w:val="22"/>
                <w:szCs w:val="22"/>
              </w:rPr>
              <w:t>平方米，建筑面积</w:t>
            </w:r>
            <w:r>
              <w:rPr>
                <w:rFonts w:ascii="宋体" w:hAnsi="宋体" w:cs="宋体"/>
                <w:kern w:val="0"/>
                <w:sz w:val="22"/>
                <w:szCs w:val="22"/>
              </w:rPr>
              <w:t>45510</w:t>
            </w:r>
            <w:r>
              <w:rPr>
                <w:rFonts w:ascii="宋体" w:hAnsi="宋体" w:cs="宋体" w:hint="eastAsia"/>
                <w:kern w:val="0"/>
                <w:sz w:val="22"/>
                <w:szCs w:val="22"/>
              </w:rPr>
              <w:t>平方米。其中全民健身中心</w:t>
            </w:r>
            <w:r>
              <w:rPr>
                <w:rFonts w:ascii="宋体" w:hAnsi="宋体" w:cs="宋体"/>
                <w:kern w:val="0"/>
                <w:sz w:val="22"/>
                <w:szCs w:val="22"/>
              </w:rPr>
              <w:t>4000</w:t>
            </w:r>
            <w:r>
              <w:rPr>
                <w:rFonts w:ascii="宋体" w:hAnsi="宋体" w:cs="宋体" w:hint="eastAsia"/>
                <w:kern w:val="0"/>
                <w:sz w:val="22"/>
                <w:szCs w:val="22"/>
              </w:rPr>
              <w:t>平方米，体育馆</w:t>
            </w:r>
            <w:r>
              <w:rPr>
                <w:rFonts w:ascii="宋体" w:hAnsi="宋体" w:cs="宋体"/>
                <w:kern w:val="0"/>
                <w:sz w:val="22"/>
                <w:szCs w:val="22"/>
              </w:rPr>
              <w:t>15150</w:t>
            </w:r>
            <w:r>
              <w:rPr>
                <w:rFonts w:ascii="宋体" w:hAnsi="宋体" w:cs="宋体" w:hint="eastAsia"/>
                <w:kern w:val="0"/>
                <w:sz w:val="22"/>
                <w:szCs w:val="22"/>
              </w:rPr>
              <w:t>平方米，游泳馆</w:t>
            </w:r>
            <w:r>
              <w:rPr>
                <w:rFonts w:ascii="宋体" w:hAnsi="宋体" w:cs="宋体"/>
                <w:kern w:val="0"/>
                <w:sz w:val="22"/>
                <w:szCs w:val="22"/>
              </w:rPr>
              <w:t>5360</w:t>
            </w:r>
            <w:r>
              <w:rPr>
                <w:rFonts w:ascii="宋体" w:hAnsi="宋体" w:cs="宋体" w:hint="eastAsia"/>
                <w:kern w:val="0"/>
                <w:sz w:val="22"/>
                <w:szCs w:val="22"/>
              </w:rPr>
              <w:t>平方米，县级公共体育场田径跑道和足球场等</w:t>
            </w:r>
            <w:r>
              <w:rPr>
                <w:rFonts w:ascii="宋体" w:hAnsi="宋体" w:cs="宋体"/>
                <w:kern w:val="0"/>
                <w:sz w:val="22"/>
                <w:szCs w:val="22"/>
              </w:rPr>
              <w:t>21000</w:t>
            </w:r>
            <w:r>
              <w:rPr>
                <w:rFonts w:ascii="宋体" w:hAnsi="宋体" w:cs="宋体" w:hint="eastAsia"/>
                <w:kern w:val="0"/>
                <w:sz w:val="22"/>
                <w:szCs w:val="22"/>
              </w:rPr>
              <w:t>平方米</w:t>
            </w:r>
          </w:p>
        </w:tc>
        <w:tc>
          <w:tcPr>
            <w:tcW w:w="986" w:type="dxa"/>
            <w:vAlign w:val="center"/>
          </w:tcPr>
          <w:p w:rsidR="00C428A4" w:rsidRDefault="00C428A4" w:rsidP="008C6821">
            <w:pPr>
              <w:widowControl/>
              <w:spacing w:line="400" w:lineRule="exact"/>
              <w:jc w:val="center"/>
              <w:rPr>
                <w:rFonts w:ascii="宋体" w:cs="Times New Roman"/>
                <w:kern w:val="0"/>
              </w:rPr>
            </w:pPr>
            <w:r>
              <w:rPr>
                <w:rFonts w:ascii="宋体" w:hAnsi="宋体" w:cs="宋体"/>
                <w:kern w:val="0"/>
              </w:rPr>
              <w:t>3.5</w:t>
            </w:r>
            <w:r>
              <w:rPr>
                <w:rFonts w:ascii="宋体" w:hAnsi="宋体" w:cs="宋体" w:hint="eastAsia"/>
                <w:kern w:val="0"/>
              </w:rPr>
              <w:t>亿元</w:t>
            </w:r>
          </w:p>
        </w:tc>
        <w:tc>
          <w:tcPr>
            <w:tcW w:w="1317" w:type="dxa"/>
            <w:vAlign w:val="center"/>
          </w:tcPr>
          <w:p w:rsidR="00C428A4" w:rsidRDefault="00C428A4" w:rsidP="008C6821">
            <w:pPr>
              <w:widowControl/>
              <w:spacing w:line="400" w:lineRule="exact"/>
              <w:jc w:val="center"/>
              <w:rPr>
                <w:rFonts w:ascii="宋体" w:cs="Times New Roman"/>
                <w:kern w:val="0"/>
              </w:rPr>
            </w:pPr>
            <w:r>
              <w:rPr>
                <w:rFonts w:ascii="宋体" w:hAnsi="宋体" w:cs="宋体"/>
                <w:kern w:val="0"/>
              </w:rPr>
              <w:t>2016-2020</w:t>
            </w:r>
          </w:p>
        </w:tc>
        <w:tc>
          <w:tcPr>
            <w:tcW w:w="1240" w:type="dxa"/>
            <w:vAlign w:val="center"/>
          </w:tcPr>
          <w:p w:rsidR="00C428A4" w:rsidRDefault="00C428A4" w:rsidP="008C6821">
            <w:pPr>
              <w:widowControl/>
              <w:spacing w:line="400" w:lineRule="exact"/>
              <w:jc w:val="center"/>
              <w:rPr>
                <w:rFonts w:ascii="宋体" w:cs="Times New Roman"/>
                <w:kern w:val="0"/>
              </w:rPr>
            </w:pPr>
            <w:r>
              <w:rPr>
                <w:rFonts w:ascii="宋体" w:hAnsi="宋体" w:cs="宋体"/>
                <w:kern w:val="0"/>
              </w:rPr>
              <w:t>2016</w:t>
            </w:r>
          </w:p>
        </w:tc>
        <w:tc>
          <w:tcPr>
            <w:tcW w:w="1502" w:type="dxa"/>
            <w:vAlign w:val="center"/>
          </w:tcPr>
          <w:p w:rsidR="00C428A4" w:rsidRDefault="00C428A4" w:rsidP="008C6821">
            <w:pPr>
              <w:widowControl/>
              <w:spacing w:line="400" w:lineRule="exact"/>
              <w:jc w:val="center"/>
              <w:rPr>
                <w:rFonts w:ascii="宋体" w:cs="Times New Roman"/>
                <w:kern w:val="0"/>
              </w:rPr>
            </w:pPr>
            <w:r>
              <w:rPr>
                <w:rFonts w:ascii="宋体" w:hAnsi="宋体" w:cs="宋体" w:hint="eastAsia"/>
                <w:kern w:val="0"/>
              </w:rPr>
              <w:t>项目前期</w:t>
            </w:r>
          </w:p>
        </w:tc>
        <w:tc>
          <w:tcPr>
            <w:tcW w:w="1192" w:type="dxa"/>
            <w:vAlign w:val="center"/>
          </w:tcPr>
          <w:p w:rsidR="00C428A4" w:rsidRDefault="00C428A4" w:rsidP="008C6821">
            <w:pPr>
              <w:widowControl/>
              <w:spacing w:line="400" w:lineRule="exact"/>
              <w:jc w:val="center"/>
              <w:rPr>
                <w:rFonts w:ascii="宋体" w:cs="Times New Roman"/>
                <w:kern w:val="0"/>
              </w:rPr>
            </w:pPr>
            <w:r>
              <w:rPr>
                <w:rFonts w:ascii="宋体" w:hAnsi="宋体" w:cs="宋体" w:hint="eastAsia"/>
                <w:kern w:val="0"/>
              </w:rPr>
              <w:t>全部投资</w:t>
            </w:r>
          </w:p>
        </w:tc>
        <w:tc>
          <w:tcPr>
            <w:tcW w:w="1500" w:type="dxa"/>
            <w:vAlign w:val="center"/>
          </w:tcPr>
          <w:p w:rsidR="00C428A4" w:rsidRDefault="00C428A4" w:rsidP="008C6821">
            <w:pPr>
              <w:widowControl/>
              <w:spacing w:line="400" w:lineRule="exact"/>
              <w:rPr>
                <w:rFonts w:ascii="宋体" w:cs="Times New Roman"/>
                <w:kern w:val="0"/>
              </w:rPr>
            </w:pPr>
            <w:r>
              <w:rPr>
                <w:rFonts w:ascii="宋体" w:hAnsi="宋体" w:cs="宋体" w:hint="eastAsia"/>
                <w:kern w:val="0"/>
              </w:rPr>
              <w:t>满足市民健身需求，提升城市品位和档次，以及承办体育赛事</w:t>
            </w:r>
          </w:p>
        </w:tc>
      </w:tr>
      <w:tr w:rsidR="00C428A4">
        <w:trPr>
          <w:trHeight w:val="766"/>
        </w:trPr>
        <w:tc>
          <w:tcPr>
            <w:tcW w:w="14508" w:type="dxa"/>
            <w:gridSpan w:val="11"/>
            <w:vAlign w:val="center"/>
          </w:tcPr>
          <w:p w:rsidR="00C428A4" w:rsidRDefault="00C428A4" w:rsidP="008C6821">
            <w:pPr>
              <w:widowControl/>
              <w:spacing w:line="400" w:lineRule="exact"/>
              <w:jc w:val="center"/>
              <w:rPr>
                <w:rFonts w:ascii="宋体" w:cs="Times New Roman"/>
                <w:b/>
                <w:bCs/>
                <w:kern w:val="0"/>
              </w:rPr>
            </w:pPr>
            <w:r>
              <w:rPr>
                <w:rFonts w:ascii="宋体" w:hAnsi="宋体" w:cs="宋体" w:hint="eastAsia"/>
                <w:b/>
                <w:bCs/>
                <w:kern w:val="0"/>
              </w:rPr>
              <w:t>龙泉市</w:t>
            </w:r>
            <w:r>
              <w:rPr>
                <w:rFonts w:ascii="宋体" w:cs="宋体" w:hint="eastAsia"/>
                <w:kern w:val="0"/>
              </w:rPr>
              <w:t>（</w:t>
            </w:r>
            <w:r>
              <w:rPr>
                <w:rFonts w:ascii="宋体" w:cs="宋体"/>
                <w:kern w:val="0"/>
              </w:rPr>
              <w:t>3</w:t>
            </w:r>
            <w:r>
              <w:rPr>
                <w:rFonts w:ascii="宋体" w:cs="宋体" w:hint="eastAsia"/>
                <w:kern w:val="0"/>
              </w:rPr>
              <w:t>项）</w:t>
            </w:r>
          </w:p>
        </w:tc>
      </w:tr>
      <w:tr w:rsidR="00C428A4">
        <w:trPr>
          <w:trHeight w:val="766"/>
        </w:trPr>
        <w:tc>
          <w:tcPr>
            <w:tcW w:w="463" w:type="dxa"/>
            <w:vAlign w:val="center"/>
          </w:tcPr>
          <w:p w:rsidR="00C428A4" w:rsidRDefault="00C428A4" w:rsidP="008C6821">
            <w:pPr>
              <w:spacing w:line="400" w:lineRule="exact"/>
              <w:jc w:val="center"/>
            </w:pPr>
            <w:r>
              <w:t>1</w:t>
            </w:r>
          </w:p>
        </w:tc>
        <w:tc>
          <w:tcPr>
            <w:tcW w:w="1694" w:type="dxa"/>
            <w:vAlign w:val="center"/>
          </w:tcPr>
          <w:p w:rsidR="00C428A4" w:rsidRDefault="00C428A4" w:rsidP="008C6821">
            <w:pPr>
              <w:widowControl/>
              <w:spacing w:line="400" w:lineRule="exact"/>
              <w:jc w:val="center"/>
              <w:rPr>
                <w:rFonts w:ascii="宋体" w:cs="Times New Roman"/>
                <w:kern w:val="0"/>
              </w:rPr>
            </w:pPr>
            <w:r>
              <w:rPr>
                <w:rFonts w:ascii="宋体" w:hAnsi="宋体" w:cs="宋体" w:hint="eastAsia"/>
                <w:kern w:val="0"/>
              </w:rPr>
              <w:t>龙泉市游泳馆</w:t>
            </w:r>
          </w:p>
        </w:tc>
        <w:tc>
          <w:tcPr>
            <w:tcW w:w="1201" w:type="dxa"/>
            <w:vAlign w:val="center"/>
          </w:tcPr>
          <w:p w:rsidR="00C428A4" w:rsidRDefault="00C428A4" w:rsidP="008C6821">
            <w:pPr>
              <w:widowControl/>
              <w:spacing w:line="400" w:lineRule="exact"/>
              <w:jc w:val="center"/>
              <w:rPr>
                <w:rFonts w:ascii="宋体" w:cs="Times New Roman"/>
                <w:kern w:val="0"/>
              </w:rPr>
            </w:pPr>
          </w:p>
        </w:tc>
        <w:tc>
          <w:tcPr>
            <w:tcW w:w="1286" w:type="dxa"/>
            <w:vAlign w:val="center"/>
          </w:tcPr>
          <w:p w:rsidR="00C428A4" w:rsidRDefault="00C428A4" w:rsidP="008C6821">
            <w:pPr>
              <w:widowControl/>
              <w:spacing w:line="400" w:lineRule="exact"/>
              <w:jc w:val="center"/>
              <w:rPr>
                <w:rFonts w:ascii="宋体" w:cs="Times New Roman"/>
                <w:kern w:val="0"/>
              </w:rPr>
            </w:pPr>
            <w:r>
              <w:rPr>
                <w:rFonts w:ascii="宋体" w:hAnsi="宋体" w:cs="宋体" w:hint="eastAsia"/>
                <w:kern w:val="0"/>
              </w:rPr>
              <w:t>项目选址</w:t>
            </w:r>
          </w:p>
        </w:tc>
        <w:tc>
          <w:tcPr>
            <w:tcW w:w="2127" w:type="dxa"/>
            <w:vAlign w:val="center"/>
          </w:tcPr>
          <w:p w:rsidR="00C428A4" w:rsidRDefault="00C428A4" w:rsidP="00E24818">
            <w:pPr>
              <w:widowControl/>
              <w:spacing w:line="320" w:lineRule="exact"/>
              <w:jc w:val="center"/>
              <w:rPr>
                <w:rFonts w:ascii="宋体" w:cs="Times New Roman"/>
                <w:kern w:val="0"/>
              </w:rPr>
            </w:pPr>
            <w:r>
              <w:rPr>
                <w:rFonts w:ascii="宋体" w:hAnsi="宋体" w:cs="宋体" w:hint="eastAsia"/>
                <w:kern w:val="0"/>
              </w:rPr>
              <w:t>建筑面积</w:t>
            </w:r>
            <w:r>
              <w:rPr>
                <w:rFonts w:ascii="宋体" w:hAnsi="宋体" w:cs="宋体"/>
                <w:kern w:val="0"/>
              </w:rPr>
              <w:t>0.5</w:t>
            </w:r>
            <w:r>
              <w:rPr>
                <w:rFonts w:ascii="宋体" w:hAnsi="宋体" w:cs="宋体" w:hint="eastAsia"/>
                <w:kern w:val="0"/>
              </w:rPr>
              <w:t>万平方米，内设</w:t>
            </w:r>
            <w:r>
              <w:rPr>
                <w:rFonts w:ascii="宋体" w:hAnsi="宋体" w:cs="宋体"/>
                <w:kern w:val="0"/>
              </w:rPr>
              <w:t>50</w:t>
            </w:r>
            <w:r>
              <w:rPr>
                <w:rFonts w:ascii="宋体" w:hAnsi="宋体" w:cs="宋体" w:hint="eastAsia"/>
                <w:kern w:val="0"/>
              </w:rPr>
              <w:t>米标准比赛泳池</w:t>
            </w:r>
          </w:p>
        </w:tc>
        <w:tc>
          <w:tcPr>
            <w:tcW w:w="986" w:type="dxa"/>
            <w:vAlign w:val="center"/>
          </w:tcPr>
          <w:p w:rsidR="00C428A4" w:rsidRDefault="00C428A4" w:rsidP="008C6821">
            <w:pPr>
              <w:widowControl/>
              <w:spacing w:line="400" w:lineRule="exact"/>
              <w:jc w:val="center"/>
              <w:rPr>
                <w:rFonts w:ascii="宋体" w:cs="Times New Roman"/>
                <w:kern w:val="0"/>
              </w:rPr>
            </w:pPr>
            <w:r>
              <w:rPr>
                <w:rFonts w:ascii="宋体" w:hAnsi="宋体" w:cs="宋体" w:hint="eastAsia"/>
                <w:kern w:val="0"/>
              </w:rPr>
              <w:t>约</w:t>
            </w:r>
            <w:r>
              <w:rPr>
                <w:rFonts w:ascii="宋体" w:hAnsi="宋体" w:cs="宋体"/>
                <w:kern w:val="0"/>
              </w:rPr>
              <w:t>0.8</w:t>
            </w:r>
            <w:r>
              <w:rPr>
                <w:rFonts w:ascii="宋体" w:hAnsi="宋体" w:cs="宋体" w:hint="eastAsia"/>
                <w:kern w:val="0"/>
              </w:rPr>
              <w:t>亿元</w:t>
            </w:r>
          </w:p>
        </w:tc>
        <w:tc>
          <w:tcPr>
            <w:tcW w:w="1317" w:type="dxa"/>
            <w:vAlign w:val="center"/>
          </w:tcPr>
          <w:p w:rsidR="00C428A4" w:rsidRDefault="00C428A4" w:rsidP="008C6821">
            <w:pPr>
              <w:widowControl/>
              <w:spacing w:line="400" w:lineRule="exact"/>
              <w:jc w:val="center"/>
              <w:rPr>
                <w:rFonts w:ascii="宋体" w:cs="Times New Roman"/>
                <w:kern w:val="0"/>
              </w:rPr>
            </w:pPr>
            <w:r>
              <w:rPr>
                <w:rFonts w:ascii="宋体" w:hAnsi="宋体" w:cs="宋体"/>
                <w:kern w:val="0"/>
              </w:rPr>
              <w:t>2017</w:t>
            </w:r>
            <w:r>
              <w:rPr>
                <w:rFonts w:ascii="宋体" w:cs="宋体"/>
                <w:kern w:val="0"/>
              </w:rPr>
              <w:t>-</w:t>
            </w:r>
            <w:r>
              <w:rPr>
                <w:rFonts w:ascii="宋体" w:hAnsi="宋体" w:cs="宋体"/>
                <w:kern w:val="0"/>
              </w:rPr>
              <w:t>2021</w:t>
            </w:r>
          </w:p>
        </w:tc>
        <w:tc>
          <w:tcPr>
            <w:tcW w:w="1240" w:type="dxa"/>
            <w:vAlign w:val="center"/>
          </w:tcPr>
          <w:p w:rsidR="00C428A4" w:rsidRDefault="00C428A4" w:rsidP="008C6821">
            <w:pPr>
              <w:widowControl/>
              <w:spacing w:line="400" w:lineRule="exact"/>
              <w:jc w:val="center"/>
              <w:rPr>
                <w:rFonts w:ascii="宋体" w:cs="Times New Roman"/>
                <w:kern w:val="0"/>
              </w:rPr>
            </w:pPr>
            <w:r>
              <w:rPr>
                <w:rFonts w:ascii="宋体" w:hAnsi="宋体" w:cs="宋体"/>
                <w:kern w:val="0"/>
              </w:rPr>
              <w:t>2017</w:t>
            </w:r>
            <w:r>
              <w:rPr>
                <w:rFonts w:ascii="宋体" w:hAnsi="宋体" w:cs="宋体" w:hint="eastAsia"/>
                <w:kern w:val="0"/>
              </w:rPr>
              <w:t>年</w:t>
            </w:r>
          </w:p>
        </w:tc>
        <w:tc>
          <w:tcPr>
            <w:tcW w:w="1502" w:type="dxa"/>
            <w:vAlign w:val="center"/>
          </w:tcPr>
          <w:p w:rsidR="00C428A4" w:rsidRDefault="00C428A4" w:rsidP="008C6821">
            <w:pPr>
              <w:widowControl/>
              <w:spacing w:line="400" w:lineRule="exact"/>
              <w:jc w:val="center"/>
              <w:rPr>
                <w:rFonts w:ascii="宋体" w:cs="Times New Roman"/>
                <w:kern w:val="0"/>
              </w:rPr>
            </w:pPr>
            <w:r>
              <w:rPr>
                <w:rFonts w:ascii="宋体" w:hAnsi="宋体" w:cs="宋体" w:hint="eastAsia"/>
                <w:kern w:val="0"/>
              </w:rPr>
              <w:t>项目前期</w:t>
            </w:r>
          </w:p>
        </w:tc>
        <w:tc>
          <w:tcPr>
            <w:tcW w:w="1192" w:type="dxa"/>
            <w:vAlign w:val="center"/>
          </w:tcPr>
          <w:p w:rsidR="00C428A4" w:rsidRDefault="00C428A4" w:rsidP="008C6821">
            <w:pPr>
              <w:widowControl/>
              <w:spacing w:line="400" w:lineRule="exact"/>
              <w:jc w:val="center"/>
              <w:rPr>
                <w:rFonts w:ascii="宋体" w:cs="Times New Roman"/>
                <w:kern w:val="0"/>
              </w:rPr>
            </w:pPr>
            <w:r>
              <w:rPr>
                <w:rFonts w:ascii="宋体" w:hAnsi="宋体" w:cs="宋体" w:hint="eastAsia"/>
                <w:kern w:val="0"/>
              </w:rPr>
              <w:t>约</w:t>
            </w:r>
            <w:r>
              <w:rPr>
                <w:rFonts w:ascii="宋体" w:hAnsi="宋体" w:cs="宋体"/>
                <w:kern w:val="0"/>
              </w:rPr>
              <w:t>0.8</w:t>
            </w:r>
            <w:r>
              <w:rPr>
                <w:rFonts w:ascii="宋体" w:hAnsi="宋体" w:cs="宋体" w:hint="eastAsia"/>
                <w:kern w:val="0"/>
              </w:rPr>
              <w:t>亿元</w:t>
            </w:r>
          </w:p>
        </w:tc>
        <w:tc>
          <w:tcPr>
            <w:tcW w:w="1500" w:type="dxa"/>
            <w:vAlign w:val="center"/>
          </w:tcPr>
          <w:p w:rsidR="00C428A4" w:rsidRDefault="00C428A4" w:rsidP="00E24818">
            <w:pPr>
              <w:widowControl/>
              <w:spacing w:line="300" w:lineRule="exact"/>
              <w:jc w:val="center"/>
              <w:rPr>
                <w:rFonts w:ascii="宋体" w:cs="Times New Roman"/>
                <w:kern w:val="0"/>
              </w:rPr>
            </w:pPr>
            <w:r>
              <w:rPr>
                <w:rFonts w:ascii="宋体" w:hAnsi="宋体" w:cs="宋体" w:hint="eastAsia"/>
                <w:kern w:val="0"/>
              </w:rPr>
              <w:t>满足龙泉市民游泳健身需求及承办市级游泳单项赛事</w:t>
            </w:r>
          </w:p>
        </w:tc>
      </w:tr>
      <w:tr w:rsidR="00C428A4">
        <w:trPr>
          <w:trHeight w:val="766"/>
        </w:trPr>
        <w:tc>
          <w:tcPr>
            <w:tcW w:w="463" w:type="dxa"/>
            <w:vAlign w:val="center"/>
          </w:tcPr>
          <w:p w:rsidR="00C428A4" w:rsidRDefault="00C428A4" w:rsidP="008C6821">
            <w:pPr>
              <w:spacing w:line="400" w:lineRule="exact"/>
              <w:jc w:val="center"/>
            </w:pPr>
            <w:r>
              <w:t>2</w:t>
            </w:r>
          </w:p>
        </w:tc>
        <w:tc>
          <w:tcPr>
            <w:tcW w:w="1694" w:type="dxa"/>
            <w:vAlign w:val="center"/>
          </w:tcPr>
          <w:p w:rsidR="00C428A4" w:rsidRDefault="00C428A4" w:rsidP="008C6821">
            <w:pPr>
              <w:widowControl/>
              <w:spacing w:line="400" w:lineRule="exact"/>
              <w:jc w:val="center"/>
              <w:rPr>
                <w:rFonts w:ascii="宋体" w:cs="Times New Roman"/>
                <w:kern w:val="0"/>
              </w:rPr>
            </w:pPr>
            <w:r>
              <w:rPr>
                <w:rFonts w:ascii="宋体" w:hAnsi="宋体" w:cs="宋体" w:hint="eastAsia"/>
                <w:kern w:val="0"/>
              </w:rPr>
              <w:t>龙泉市标准</w:t>
            </w:r>
          </w:p>
          <w:p w:rsidR="00C428A4" w:rsidRDefault="00C428A4" w:rsidP="008C6821">
            <w:pPr>
              <w:widowControl/>
              <w:spacing w:line="400" w:lineRule="exact"/>
              <w:jc w:val="center"/>
              <w:rPr>
                <w:rFonts w:ascii="宋体" w:cs="Times New Roman"/>
                <w:kern w:val="0"/>
              </w:rPr>
            </w:pPr>
            <w:r>
              <w:rPr>
                <w:rFonts w:ascii="宋体" w:hAnsi="宋体" w:cs="宋体" w:hint="eastAsia"/>
                <w:kern w:val="0"/>
              </w:rPr>
              <w:t>田径运动场</w:t>
            </w:r>
          </w:p>
        </w:tc>
        <w:tc>
          <w:tcPr>
            <w:tcW w:w="1201" w:type="dxa"/>
            <w:vAlign w:val="center"/>
          </w:tcPr>
          <w:p w:rsidR="00C428A4" w:rsidRDefault="00C428A4" w:rsidP="008C6821">
            <w:pPr>
              <w:widowControl/>
              <w:spacing w:line="400" w:lineRule="exact"/>
              <w:jc w:val="center"/>
              <w:rPr>
                <w:rFonts w:ascii="宋体" w:cs="Times New Roman"/>
                <w:kern w:val="0"/>
              </w:rPr>
            </w:pPr>
          </w:p>
        </w:tc>
        <w:tc>
          <w:tcPr>
            <w:tcW w:w="1286" w:type="dxa"/>
            <w:vAlign w:val="center"/>
          </w:tcPr>
          <w:p w:rsidR="00C428A4" w:rsidRDefault="00C428A4" w:rsidP="008C6821">
            <w:pPr>
              <w:widowControl/>
              <w:spacing w:line="400" w:lineRule="exact"/>
              <w:jc w:val="center"/>
              <w:rPr>
                <w:rFonts w:ascii="宋体" w:cs="Times New Roman"/>
                <w:kern w:val="0"/>
              </w:rPr>
            </w:pPr>
            <w:r>
              <w:rPr>
                <w:rFonts w:ascii="宋体" w:hAnsi="宋体" w:cs="宋体" w:hint="eastAsia"/>
                <w:kern w:val="0"/>
              </w:rPr>
              <w:t>项目选址</w:t>
            </w:r>
          </w:p>
        </w:tc>
        <w:tc>
          <w:tcPr>
            <w:tcW w:w="2127" w:type="dxa"/>
            <w:vAlign w:val="center"/>
          </w:tcPr>
          <w:p w:rsidR="00C428A4" w:rsidRDefault="00C428A4" w:rsidP="00E24818">
            <w:pPr>
              <w:widowControl/>
              <w:spacing w:line="320" w:lineRule="exact"/>
              <w:jc w:val="center"/>
              <w:rPr>
                <w:rFonts w:ascii="宋体" w:cs="Times New Roman"/>
                <w:kern w:val="0"/>
              </w:rPr>
            </w:pPr>
            <w:r>
              <w:rPr>
                <w:rFonts w:ascii="宋体" w:hAnsi="宋体" w:cs="宋体" w:hint="eastAsia"/>
                <w:kern w:val="0"/>
              </w:rPr>
              <w:t>建筑面积</w:t>
            </w:r>
            <w:r>
              <w:rPr>
                <w:rFonts w:ascii="宋体" w:hAnsi="宋体" w:cs="宋体"/>
                <w:kern w:val="0"/>
              </w:rPr>
              <w:t>3</w:t>
            </w:r>
            <w:r>
              <w:rPr>
                <w:rFonts w:ascii="宋体" w:hAnsi="宋体" w:cs="宋体" w:hint="eastAsia"/>
                <w:kern w:val="0"/>
              </w:rPr>
              <w:t>万平方米，建设</w:t>
            </w:r>
            <w:r>
              <w:rPr>
                <w:rFonts w:ascii="宋体" w:hAnsi="宋体" w:cs="宋体"/>
                <w:kern w:val="0"/>
              </w:rPr>
              <w:t>400</w:t>
            </w:r>
            <w:r>
              <w:rPr>
                <w:rFonts w:ascii="宋体" w:hAnsi="宋体" w:cs="宋体" w:hint="eastAsia"/>
                <w:kern w:val="0"/>
              </w:rPr>
              <w:t>米标准田径场，设</w:t>
            </w:r>
            <w:r>
              <w:rPr>
                <w:rFonts w:ascii="宋体" w:hAnsi="宋体" w:cs="宋体"/>
                <w:kern w:val="0"/>
              </w:rPr>
              <w:t>7000</w:t>
            </w:r>
            <w:r>
              <w:rPr>
                <w:rFonts w:ascii="宋体" w:hAnsi="宋体" w:cs="宋体" w:hint="eastAsia"/>
                <w:kern w:val="0"/>
              </w:rPr>
              <w:t>座观众席</w:t>
            </w:r>
          </w:p>
        </w:tc>
        <w:tc>
          <w:tcPr>
            <w:tcW w:w="986" w:type="dxa"/>
            <w:vAlign w:val="center"/>
          </w:tcPr>
          <w:p w:rsidR="00C428A4" w:rsidRDefault="00C428A4" w:rsidP="008C6821">
            <w:pPr>
              <w:widowControl/>
              <w:spacing w:line="400" w:lineRule="exact"/>
              <w:jc w:val="center"/>
              <w:rPr>
                <w:rFonts w:ascii="宋体" w:cs="Times New Roman"/>
                <w:kern w:val="0"/>
              </w:rPr>
            </w:pPr>
            <w:r>
              <w:rPr>
                <w:rFonts w:ascii="宋体" w:hAnsi="宋体" w:cs="宋体" w:hint="eastAsia"/>
                <w:kern w:val="0"/>
              </w:rPr>
              <w:t>约</w:t>
            </w:r>
            <w:r>
              <w:rPr>
                <w:rFonts w:ascii="宋体" w:hAnsi="宋体" w:cs="宋体"/>
                <w:kern w:val="0"/>
              </w:rPr>
              <w:t>1</w:t>
            </w:r>
            <w:r>
              <w:rPr>
                <w:rFonts w:ascii="宋体" w:hAnsi="宋体" w:cs="宋体" w:hint="eastAsia"/>
                <w:kern w:val="0"/>
              </w:rPr>
              <w:t>亿元</w:t>
            </w:r>
          </w:p>
        </w:tc>
        <w:tc>
          <w:tcPr>
            <w:tcW w:w="1317" w:type="dxa"/>
            <w:vAlign w:val="center"/>
          </w:tcPr>
          <w:p w:rsidR="00C428A4" w:rsidRDefault="00C428A4" w:rsidP="008C6821">
            <w:pPr>
              <w:widowControl/>
              <w:spacing w:line="400" w:lineRule="exact"/>
              <w:jc w:val="center"/>
              <w:rPr>
                <w:rFonts w:ascii="宋体" w:cs="Times New Roman"/>
                <w:kern w:val="0"/>
              </w:rPr>
            </w:pPr>
            <w:r>
              <w:rPr>
                <w:rFonts w:ascii="宋体" w:hAnsi="宋体" w:cs="宋体"/>
                <w:kern w:val="0"/>
              </w:rPr>
              <w:t>2017</w:t>
            </w:r>
            <w:r>
              <w:rPr>
                <w:rFonts w:ascii="宋体" w:cs="宋体"/>
                <w:kern w:val="0"/>
              </w:rPr>
              <w:t>-</w:t>
            </w:r>
            <w:r>
              <w:rPr>
                <w:rFonts w:ascii="宋体" w:hAnsi="宋体" w:cs="宋体"/>
                <w:kern w:val="0"/>
              </w:rPr>
              <w:t>2021</w:t>
            </w:r>
          </w:p>
        </w:tc>
        <w:tc>
          <w:tcPr>
            <w:tcW w:w="1240" w:type="dxa"/>
            <w:vAlign w:val="center"/>
          </w:tcPr>
          <w:p w:rsidR="00C428A4" w:rsidRDefault="00C428A4" w:rsidP="008C6821">
            <w:pPr>
              <w:widowControl/>
              <w:spacing w:line="400" w:lineRule="exact"/>
              <w:jc w:val="center"/>
              <w:rPr>
                <w:rFonts w:ascii="宋体" w:cs="Times New Roman"/>
                <w:kern w:val="0"/>
              </w:rPr>
            </w:pPr>
            <w:r>
              <w:rPr>
                <w:rFonts w:ascii="宋体" w:hAnsi="宋体" w:cs="宋体"/>
                <w:kern w:val="0"/>
              </w:rPr>
              <w:t>2017</w:t>
            </w:r>
            <w:r>
              <w:rPr>
                <w:rFonts w:ascii="宋体" w:hAnsi="宋体" w:cs="宋体" w:hint="eastAsia"/>
                <w:kern w:val="0"/>
              </w:rPr>
              <w:t>年</w:t>
            </w:r>
          </w:p>
        </w:tc>
        <w:tc>
          <w:tcPr>
            <w:tcW w:w="1502" w:type="dxa"/>
            <w:vAlign w:val="center"/>
          </w:tcPr>
          <w:p w:rsidR="00C428A4" w:rsidRDefault="00C428A4" w:rsidP="008C6821">
            <w:pPr>
              <w:widowControl/>
              <w:spacing w:line="400" w:lineRule="exact"/>
              <w:jc w:val="center"/>
              <w:rPr>
                <w:rFonts w:ascii="宋体" w:cs="Times New Roman"/>
                <w:kern w:val="0"/>
              </w:rPr>
            </w:pPr>
            <w:r>
              <w:rPr>
                <w:rFonts w:ascii="宋体" w:hAnsi="宋体" w:cs="宋体" w:hint="eastAsia"/>
                <w:kern w:val="0"/>
              </w:rPr>
              <w:t>项目前期</w:t>
            </w:r>
          </w:p>
        </w:tc>
        <w:tc>
          <w:tcPr>
            <w:tcW w:w="1192" w:type="dxa"/>
            <w:vAlign w:val="center"/>
          </w:tcPr>
          <w:p w:rsidR="00C428A4" w:rsidRDefault="00C428A4" w:rsidP="008C6821">
            <w:pPr>
              <w:widowControl/>
              <w:spacing w:line="400" w:lineRule="exact"/>
              <w:jc w:val="center"/>
              <w:rPr>
                <w:rFonts w:ascii="宋体" w:cs="Times New Roman"/>
                <w:kern w:val="0"/>
              </w:rPr>
            </w:pPr>
            <w:r>
              <w:rPr>
                <w:rFonts w:ascii="宋体" w:hAnsi="宋体" w:cs="宋体" w:hint="eastAsia"/>
                <w:kern w:val="0"/>
              </w:rPr>
              <w:t>约</w:t>
            </w:r>
            <w:r>
              <w:rPr>
                <w:rFonts w:ascii="宋体" w:hAnsi="宋体" w:cs="宋体"/>
                <w:kern w:val="0"/>
              </w:rPr>
              <w:t>1</w:t>
            </w:r>
            <w:r>
              <w:rPr>
                <w:rFonts w:ascii="宋体" w:hAnsi="宋体" w:cs="宋体" w:hint="eastAsia"/>
                <w:kern w:val="0"/>
              </w:rPr>
              <w:t>亿元</w:t>
            </w:r>
          </w:p>
        </w:tc>
        <w:tc>
          <w:tcPr>
            <w:tcW w:w="1500" w:type="dxa"/>
            <w:vAlign w:val="center"/>
          </w:tcPr>
          <w:p w:rsidR="00C428A4" w:rsidRDefault="00C428A4" w:rsidP="00E24818">
            <w:pPr>
              <w:widowControl/>
              <w:spacing w:line="300" w:lineRule="exact"/>
              <w:jc w:val="center"/>
              <w:rPr>
                <w:rFonts w:ascii="宋体" w:cs="Times New Roman"/>
                <w:kern w:val="0"/>
              </w:rPr>
            </w:pPr>
            <w:r>
              <w:rPr>
                <w:rFonts w:ascii="宋体" w:hAnsi="宋体" w:cs="宋体" w:hint="eastAsia"/>
                <w:kern w:val="0"/>
              </w:rPr>
              <w:t>满足龙泉市民健身需求及承办市级田径、足球等赛事</w:t>
            </w:r>
          </w:p>
        </w:tc>
      </w:tr>
      <w:tr w:rsidR="00C428A4">
        <w:trPr>
          <w:trHeight w:val="886"/>
        </w:trPr>
        <w:tc>
          <w:tcPr>
            <w:tcW w:w="463" w:type="dxa"/>
            <w:vAlign w:val="center"/>
          </w:tcPr>
          <w:p w:rsidR="00C428A4" w:rsidRDefault="00C428A4" w:rsidP="008C6821">
            <w:pPr>
              <w:spacing w:line="400" w:lineRule="exact"/>
              <w:jc w:val="center"/>
            </w:pPr>
            <w:r>
              <w:t>3</w:t>
            </w:r>
          </w:p>
        </w:tc>
        <w:tc>
          <w:tcPr>
            <w:tcW w:w="1694" w:type="dxa"/>
            <w:vAlign w:val="center"/>
          </w:tcPr>
          <w:p w:rsidR="00C428A4" w:rsidRDefault="00C428A4" w:rsidP="008C6821">
            <w:pPr>
              <w:widowControl/>
              <w:spacing w:line="400" w:lineRule="exact"/>
              <w:jc w:val="center"/>
              <w:rPr>
                <w:rFonts w:ascii="宋体" w:cs="Times New Roman"/>
                <w:kern w:val="0"/>
              </w:rPr>
            </w:pPr>
            <w:r>
              <w:rPr>
                <w:rFonts w:ascii="宋体" w:hAnsi="宋体" w:cs="宋体" w:hint="eastAsia"/>
                <w:kern w:val="0"/>
              </w:rPr>
              <w:t>竹海森林户外运动基地</w:t>
            </w:r>
          </w:p>
        </w:tc>
        <w:tc>
          <w:tcPr>
            <w:tcW w:w="1201" w:type="dxa"/>
            <w:vAlign w:val="center"/>
          </w:tcPr>
          <w:p w:rsidR="00C428A4" w:rsidRDefault="00C428A4" w:rsidP="008C6821">
            <w:pPr>
              <w:widowControl/>
              <w:spacing w:line="400" w:lineRule="exact"/>
              <w:rPr>
                <w:rFonts w:ascii="宋体" w:cs="Times New Roman"/>
                <w:kern w:val="0"/>
              </w:rPr>
            </w:pPr>
          </w:p>
        </w:tc>
        <w:tc>
          <w:tcPr>
            <w:tcW w:w="1286" w:type="dxa"/>
            <w:vAlign w:val="center"/>
          </w:tcPr>
          <w:p w:rsidR="00C428A4" w:rsidRDefault="00C428A4" w:rsidP="008C6821">
            <w:pPr>
              <w:widowControl/>
              <w:spacing w:line="400" w:lineRule="exact"/>
              <w:rPr>
                <w:rFonts w:ascii="宋体" w:cs="Times New Roman"/>
                <w:kern w:val="0"/>
              </w:rPr>
            </w:pPr>
            <w:r>
              <w:rPr>
                <w:rFonts w:ascii="宋体" w:hAnsi="宋体" w:cs="宋体" w:hint="eastAsia"/>
                <w:kern w:val="0"/>
              </w:rPr>
              <w:t>龙泉上垟镇</w:t>
            </w:r>
          </w:p>
        </w:tc>
        <w:tc>
          <w:tcPr>
            <w:tcW w:w="2127" w:type="dxa"/>
            <w:vAlign w:val="center"/>
          </w:tcPr>
          <w:p w:rsidR="00C428A4" w:rsidRDefault="00C428A4" w:rsidP="008C6821">
            <w:pPr>
              <w:widowControl/>
              <w:spacing w:line="400" w:lineRule="exact"/>
              <w:jc w:val="center"/>
              <w:rPr>
                <w:rFonts w:ascii="宋体" w:cs="Times New Roman"/>
                <w:kern w:val="0"/>
              </w:rPr>
            </w:pPr>
          </w:p>
        </w:tc>
        <w:tc>
          <w:tcPr>
            <w:tcW w:w="986" w:type="dxa"/>
            <w:vAlign w:val="center"/>
          </w:tcPr>
          <w:p w:rsidR="00C428A4" w:rsidRDefault="00C428A4" w:rsidP="008C6821">
            <w:pPr>
              <w:widowControl/>
              <w:spacing w:line="400" w:lineRule="exact"/>
              <w:jc w:val="center"/>
              <w:rPr>
                <w:rFonts w:ascii="宋体" w:cs="Times New Roman"/>
                <w:kern w:val="0"/>
              </w:rPr>
            </w:pPr>
            <w:r>
              <w:rPr>
                <w:rFonts w:ascii="宋体" w:hAnsi="宋体" w:cs="宋体"/>
                <w:kern w:val="0"/>
              </w:rPr>
              <w:t>3</w:t>
            </w:r>
            <w:r>
              <w:rPr>
                <w:rFonts w:ascii="宋体" w:hAnsi="宋体" w:cs="宋体" w:hint="eastAsia"/>
                <w:kern w:val="0"/>
              </w:rPr>
              <w:t>亿元</w:t>
            </w:r>
          </w:p>
        </w:tc>
        <w:tc>
          <w:tcPr>
            <w:tcW w:w="1317" w:type="dxa"/>
            <w:vAlign w:val="center"/>
          </w:tcPr>
          <w:p w:rsidR="00C428A4" w:rsidRDefault="00C428A4" w:rsidP="008C6821">
            <w:pPr>
              <w:widowControl/>
              <w:spacing w:line="400" w:lineRule="exact"/>
              <w:jc w:val="center"/>
              <w:rPr>
                <w:rFonts w:ascii="宋体" w:cs="Times New Roman"/>
                <w:kern w:val="0"/>
              </w:rPr>
            </w:pPr>
            <w:r>
              <w:rPr>
                <w:rFonts w:ascii="宋体" w:hAnsi="宋体" w:cs="宋体"/>
                <w:kern w:val="0"/>
              </w:rPr>
              <w:t>2016-2020</w:t>
            </w:r>
          </w:p>
        </w:tc>
        <w:tc>
          <w:tcPr>
            <w:tcW w:w="1240" w:type="dxa"/>
            <w:vAlign w:val="center"/>
          </w:tcPr>
          <w:p w:rsidR="00C428A4" w:rsidRDefault="00C428A4" w:rsidP="008C6821">
            <w:pPr>
              <w:widowControl/>
              <w:spacing w:line="400" w:lineRule="exact"/>
              <w:jc w:val="center"/>
              <w:rPr>
                <w:rFonts w:ascii="宋体" w:cs="Times New Roman"/>
                <w:kern w:val="0"/>
              </w:rPr>
            </w:pPr>
          </w:p>
        </w:tc>
        <w:tc>
          <w:tcPr>
            <w:tcW w:w="1502" w:type="dxa"/>
            <w:vAlign w:val="center"/>
          </w:tcPr>
          <w:p w:rsidR="00C428A4" w:rsidRDefault="00C428A4" w:rsidP="008C6821">
            <w:pPr>
              <w:widowControl/>
              <w:spacing w:line="400" w:lineRule="exact"/>
              <w:jc w:val="center"/>
              <w:rPr>
                <w:rFonts w:ascii="宋体" w:cs="Times New Roman"/>
                <w:kern w:val="0"/>
              </w:rPr>
            </w:pPr>
            <w:r>
              <w:rPr>
                <w:rFonts w:ascii="宋体" w:hAnsi="宋体" w:cs="宋体" w:hint="eastAsia"/>
                <w:kern w:val="0"/>
              </w:rPr>
              <w:t>项目前期</w:t>
            </w:r>
          </w:p>
        </w:tc>
        <w:tc>
          <w:tcPr>
            <w:tcW w:w="1192" w:type="dxa"/>
            <w:vAlign w:val="center"/>
          </w:tcPr>
          <w:p w:rsidR="00C428A4" w:rsidRDefault="00C428A4" w:rsidP="008C6821">
            <w:pPr>
              <w:widowControl/>
              <w:spacing w:line="400" w:lineRule="exact"/>
              <w:jc w:val="center"/>
              <w:rPr>
                <w:rFonts w:ascii="宋体" w:cs="Times New Roman"/>
                <w:kern w:val="0"/>
              </w:rPr>
            </w:pPr>
            <w:r>
              <w:rPr>
                <w:rFonts w:ascii="宋体" w:hAnsi="宋体" w:cs="宋体"/>
                <w:kern w:val="0"/>
              </w:rPr>
              <w:t>3</w:t>
            </w:r>
            <w:r>
              <w:rPr>
                <w:rFonts w:ascii="宋体" w:hAnsi="宋体" w:cs="宋体" w:hint="eastAsia"/>
                <w:kern w:val="0"/>
              </w:rPr>
              <w:t>亿元</w:t>
            </w:r>
          </w:p>
        </w:tc>
        <w:tc>
          <w:tcPr>
            <w:tcW w:w="1500" w:type="dxa"/>
            <w:vAlign w:val="center"/>
          </w:tcPr>
          <w:p w:rsidR="00C428A4" w:rsidRDefault="00C428A4" w:rsidP="008C6821">
            <w:pPr>
              <w:widowControl/>
              <w:spacing w:line="400" w:lineRule="exact"/>
              <w:rPr>
                <w:rFonts w:ascii="宋体" w:cs="Times New Roman"/>
                <w:kern w:val="0"/>
              </w:rPr>
            </w:pPr>
            <w:r>
              <w:rPr>
                <w:rFonts w:ascii="宋体" w:hAnsi="宋体" w:cs="宋体" w:hint="eastAsia"/>
                <w:kern w:val="0"/>
              </w:rPr>
              <w:t>举办户外运动活动与赛事的场地设施，并发展配套餐饮、住宿、旅游业，建成以户外运动为特色的生态运动休闲旅游目的地</w:t>
            </w:r>
          </w:p>
        </w:tc>
      </w:tr>
      <w:tr w:rsidR="00C428A4">
        <w:trPr>
          <w:trHeight w:val="886"/>
        </w:trPr>
        <w:tc>
          <w:tcPr>
            <w:tcW w:w="14508" w:type="dxa"/>
            <w:gridSpan w:val="11"/>
            <w:vAlign w:val="center"/>
          </w:tcPr>
          <w:p w:rsidR="00C428A4" w:rsidRDefault="00C428A4" w:rsidP="008C6821">
            <w:pPr>
              <w:widowControl/>
              <w:spacing w:line="400" w:lineRule="exact"/>
              <w:jc w:val="center"/>
              <w:rPr>
                <w:rFonts w:ascii="宋体" w:cs="Times New Roman"/>
                <w:b/>
                <w:bCs/>
                <w:kern w:val="0"/>
              </w:rPr>
            </w:pPr>
            <w:r>
              <w:rPr>
                <w:rFonts w:ascii="宋体" w:hAnsi="宋体" w:cs="宋体" w:hint="eastAsia"/>
                <w:b/>
                <w:bCs/>
                <w:kern w:val="0"/>
              </w:rPr>
              <w:t>庆元县</w:t>
            </w:r>
            <w:r>
              <w:rPr>
                <w:rFonts w:ascii="宋体" w:cs="宋体" w:hint="eastAsia"/>
                <w:kern w:val="0"/>
              </w:rPr>
              <w:t>（</w:t>
            </w:r>
            <w:r>
              <w:rPr>
                <w:rFonts w:ascii="宋体" w:cs="宋体"/>
                <w:kern w:val="0"/>
              </w:rPr>
              <w:t>2</w:t>
            </w:r>
            <w:r>
              <w:rPr>
                <w:rFonts w:ascii="宋体" w:cs="宋体" w:hint="eastAsia"/>
                <w:kern w:val="0"/>
              </w:rPr>
              <w:t>项）</w:t>
            </w:r>
          </w:p>
        </w:tc>
      </w:tr>
      <w:tr w:rsidR="00C428A4">
        <w:trPr>
          <w:trHeight w:val="886"/>
        </w:trPr>
        <w:tc>
          <w:tcPr>
            <w:tcW w:w="463" w:type="dxa"/>
            <w:vAlign w:val="center"/>
          </w:tcPr>
          <w:p w:rsidR="00C428A4" w:rsidRDefault="00C428A4" w:rsidP="008C6821">
            <w:pPr>
              <w:spacing w:line="400" w:lineRule="exact"/>
              <w:jc w:val="center"/>
            </w:pPr>
            <w:r>
              <w:t>1</w:t>
            </w:r>
          </w:p>
        </w:tc>
        <w:tc>
          <w:tcPr>
            <w:tcW w:w="1694" w:type="dxa"/>
            <w:vAlign w:val="center"/>
          </w:tcPr>
          <w:p w:rsidR="00C428A4" w:rsidRDefault="00C428A4" w:rsidP="008C6821">
            <w:pPr>
              <w:widowControl/>
              <w:spacing w:line="400" w:lineRule="exact"/>
              <w:jc w:val="center"/>
              <w:rPr>
                <w:rFonts w:ascii="宋体" w:cs="Times New Roman"/>
                <w:kern w:val="0"/>
              </w:rPr>
            </w:pPr>
            <w:r>
              <w:rPr>
                <w:rFonts w:ascii="宋体" w:hAnsi="宋体" w:cs="宋体" w:hint="eastAsia"/>
                <w:kern w:val="0"/>
              </w:rPr>
              <w:t>庆元县</w:t>
            </w:r>
          </w:p>
          <w:p w:rsidR="00C428A4" w:rsidRDefault="00C428A4" w:rsidP="008C6821">
            <w:pPr>
              <w:widowControl/>
              <w:spacing w:line="400" w:lineRule="exact"/>
              <w:jc w:val="center"/>
              <w:rPr>
                <w:rFonts w:ascii="宋体" w:cs="Times New Roman"/>
                <w:kern w:val="0"/>
              </w:rPr>
            </w:pPr>
            <w:r>
              <w:rPr>
                <w:rFonts w:ascii="宋体" w:hAnsi="宋体" w:cs="宋体" w:hint="eastAsia"/>
                <w:kern w:val="0"/>
              </w:rPr>
              <w:t>体育中心</w:t>
            </w:r>
          </w:p>
        </w:tc>
        <w:tc>
          <w:tcPr>
            <w:tcW w:w="1201" w:type="dxa"/>
            <w:vAlign w:val="center"/>
          </w:tcPr>
          <w:p w:rsidR="00C428A4" w:rsidRDefault="00C428A4" w:rsidP="008C6821">
            <w:pPr>
              <w:widowControl/>
              <w:spacing w:line="400" w:lineRule="exact"/>
              <w:jc w:val="center"/>
              <w:rPr>
                <w:rFonts w:ascii="宋体" w:cs="Times New Roman"/>
                <w:kern w:val="0"/>
              </w:rPr>
            </w:pPr>
          </w:p>
        </w:tc>
        <w:tc>
          <w:tcPr>
            <w:tcW w:w="1286" w:type="dxa"/>
            <w:vAlign w:val="center"/>
          </w:tcPr>
          <w:p w:rsidR="00C428A4" w:rsidRDefault="00C428A4" w:rsidP="008C6821">
            <w:pPr>
              <w:widowControl/>
              <w:spacing w:line="400" w:lineRule="exact"/>
              <w:jc w:val="center"/>
              <w:rPr>
                <w:rFonts w:ascii="宋体" w:cs="Times New Roman"/>
                <w:kern w:val="0"/>
              </w:rPr>
            </w:pPr>
            <w:r>
              <w:rPr>
                <w:rFonts w:ascii="宋体" w:hAnsi="宋体" w:cs="宋体" w:hint="eastAsia"/>
                <w:kern w:val="0"/>
              </w:rPr>
              <w:t>庆元县城小济洋区块</w:t>
            </w:r>
          </w:p>
        </w:tc>
        <w:tc>
          <w:tcPr>
            <w:tcW w:w="2127" w:type="dxa"/>
            <w:vAlign w:val="center"/>
          </w:tcPr>
          <w:p w:rsidR="00C428A4" w:rsidRDefault="00C428A4" w:rsidP="008C6821">
            <w:pPr>
              <w:widowControl/>
              <w:spacing w:line="400" w:lineRule="exact"/>
              <w:jc w:val="center"/>
              <w:rPr>
                <w:rFonts w:ascii="宋体" w:cs="Times New Roman"/>
                <w:kern w:val="0"/>
              </w:rPr>
            </w:pPr>
            <w:r>
              <w:rPr>
                <w:rFonts w:ascii="宋体" w:hAnsi="宋体" w:cs="宋体" w:hint="eastAsia"/>
                <w:kern w:val="0"/>
              </w:rPr>
              <w:t>总占地面积</w:t>
            </w:r>
            <w:r>
              <w:rPr>
                <w:rFonts w:ascii="宋体" w:hAnsi="宋体" w:cs="宋体"/>
                <w:kern w:val="0"/>
              </w:rPr>
              <w:t>41133</w:t>
            </w:r>
            <w:r>
              <w:rPr>
                <w:rFonts w:ascii="宋体" w:hAnsi="宋体" w:cs="宋体" w:hint="eastAsia"/>
                <w:kern w:val="0"/>
              </w:rPr>
              <w:t>平方米（约</w:t>
            </w:r>
            <w:r>
              <w:rPr>
                <w:rFonts w:ascii="宋体" w:hAnsi="宋体" w:cs="宋体"/>
                <w:kern w:val="0"/>
              </w:rPr>
              <w:t>61.7</w:t>
            </w:r>
            <w:r>
              <w:rPr>
                <w:rFonts w:ascii="宋体" w:hAnsi="宋体" w:cs="宋体" w:hint="eastAsia"/>
                <w:kern w:val="0"/>
              </w:rPr>
              <w:t>亩），建筑占地面积</w:t>
            </w:r>
            <w:r>
              <w:rPr>
                <w:rFonts w:ascii="宋体" w:hAnsi="宋体" w:cs="宋体"/>
                <w:kern w:val="0"/>
              </w:rPr>
              <w:t>15320</w:t>
            </w:r>
            <w:r>
              <w:rPr>
                <w:rFonts w:ascii="宋体" w:hAnsi="宋体" w:cs="宋体" w:hint="eastAsia"/>
                <w:kern w:val="0"/>
              </w:rPr>
              <w:t>平方米，建筑总面积</w:t>
            </w:r>
            <w:r>
              <w:rPr>
                <w:rFonts w:ascii="宋体" w:hAnsi="宋体" w:cs="宋体"/>
                <w:kern w:val="0"/>
              </w:rPr>
              <w:t>22725</w:t>
            </w:r>
            <w:r>
              <w:rPr>
                <w:rFonts w:ascii="宋体" w:hAnsi="宋体" w:cs="宋体" w:hint="eastAsia"/>
                <w:kern w:val="0"/>
              </w:rPr>
              <w:t>平方米，体育馆观众坐席数</w:t>
            </w:r>
            <w:r>
              <w:rPr>
                <w:rFonts w:ascii="宋体" w:hAnsi="宋体" w:cs="宋体"/>
                <w:kern w:val="0"/>
              </w:rPr>
              <w:t>3000</w:t>
            </w:r>
            <w:r>
              <w:rPr>
                <w:rFonts w:ascii="宋体" w:hAnsi="宋体" w:cs="宋体" w:hint="eastAsia"/>
                <w:kern w:val="0"/>
              </w:rPr>
              <w:t>个，项目建筑单体为体育馆、全民健身中心、游泳馆</w:t>
            </w:r>
          </w:p>
        </w:tc>
        <w:tc>
          <w:tcPr>
            <w:tcW w:w="986" w:type="dxa"/>
            <w:vAlign w:val="center"/>
          </w:tcPr>
          <w:p w:rsidR="00C428A4" w:rsidRDefault="00C428A4" w:rsidP="008C6821">
            <w:pPr>
              <w:widowControl/>
              <w:spacing w:line="400" w:lineRule="exact"/>
              <w:jc w:val="center"/>
              <w:rPr>
                <w:rFonts w:ascii="宋体" w:cs="Times New Roman"/>
                <w:kern w:val="0"/>
              </w:rPr>
            </w:pPr>
            <w:r>
              <w:rPr>
                <w:rFonts w:ascii="宋体" w:hAnsi="宋体" w:cs="宋体"/>
                <w:kern w:val="0"/>
              </w:rPr>
              <w:t>1.6</w:t>
            </w:r>
            <w:r>
              <w:rPr>
                <w:rFonts w:ascii="宋体" w:hAnsi="宋体" w:cs="宋体" w:hint="eastAsia"/>
                <w:kern w:val="0"/>
              </w:rPr>
              <w:t>亿元</w:t>
            </w:r>
          </w:p>
        </w:tc>
        <w:tc>
          <w:tcPr>
            <w:tcW w:w="1317" w:type="dxa"/>
            <w:vAlign w:val="center"/>
          </w:tcPr>
          <w:p w:rsidR="00C428A4" w:rsidRDefault="00C428A4" w:rsidP="008C6821">
            <w:pPr>
              <w:widowControl/>
              <w:spacing w:line="400" w:lineRule="exact"/>
              <w:jc w:val="center"/>
              <w:rPr>
                <w:rFonts w:ascii="宋体" w:cs="Times New Roman"/>
                <w:kern w:val="0"/>
              </w:rPr>
            </w:pPr>
            <w:r>
              <w:rPr>
                <w:rFonts w:ascii="宋体" w:hAnsi="宋体" w:cs="宋体"/>
                <w:kern w:val="0"/>
              </w:rPr>
              <w:t>2015-2018</w:t>
            </w:r>
          </w:p>
        </w:tc>
        <w:tc>
          <w:tcPr>
            <w:tcW w:w="1240" w:type="dxa"/>
            <w:vAlign w:val="center"/>
          </w:tcPr>
          <w:p w:rsidR="00C428A4" w:rsidRDefault="00C428A4" w:rsidP="008C6821">
            <w:pPr>
              <w:widowControl/>
              <w:spacing w:line="400" w:lineRule="exact"/>
              <w:jc w:val="center"/>
              <w:rPr>
                <w:rFonts w:ascii="宋体" w:cs="Times New Roman"/>
                <w:kern w:val="0"/>
              </w:rPr>
            </w:pPr>
            <w:r>
              <w:rPr>
                <w:rFonts w:ascii="宋体" w:hAnsi="宋体" w:cs="宋体"/>
                <w:kern w:val="0"/>
              </w:rPr>
              <w:t>2015</w:t>
            </w:r>
          </w:p>
        </w:tc>
        <w:tc>
          <w:tcPr>
            <w:tcW w:w="1502" w:type="dxa"/>
            <w:vAlign w:val="center"/>
          </w:tcPr>
          <w:p w:rsidR="00C428A4" w:rsidRDefault="00C428A4" w:rsidP="008C6821">
            <w:pPr>
              <w:widowControl/>
              <w:spacing w:line="400" w:lineRule="exact"/>
              <w:jc w:val="center"/>
              <w:rPr>
                <w:rFonts w:ascii="宋体" w:cs="Times New Roman"/>
                <w:kern w:val="0"/>
              </w:rPr>
            </w:pPr>
            <w:r>
              <w:rPr>
                <w:rFonts w:ascii="宋体" w:hAnsi="宋体" w:cs="宋体" w:hint="eastAsia"/>
                <w:kern w:val="0"/>
              </w:rPr>
              <w:t>目前已完成项目建议书批复，可研编制审批等前期工作</w:t>
            </w:r>
          </w:p>
        </w:tc>
        <w:tc>
          <w:tcPr>
            <w:tcW w:w="1192" w:type="dxa"/>
            <w:vAlign w:val="center"/>
          </w:tcPr>
          <w:p w:rsidR="00C428A4" w:rsidRDefault="00C428A4" w:rsidP="008C6821">
            <w:pPr>
              <w:widowControl/>
              <w:spacing w:line="400" w:lineRule="exact"/>
              <w:jc w:val="center"/>
              <w:rPr>
                <w:rFonts w:ascii="宋体" w:cs="Times New Roman"/>
                <w:kern w:val="0"/>
              </w:rPr>
            </w:pPr>
            <w:r>
              <w:rPr>
                <w:rFonts w:ascii="宋体" w:hAnsi="宋体" w:cs="宋体" w:hint="eastAsia"/>
                <w:kern w:val="0"/>
              </w:rPr>
              <w:t>完成投资</w:t>
            </w:r>
          </w:p>
        </w:tc>
        <w:tc>
          <w:tcPr>
            <w:tcW w:w="1500" w:type="dxa"/>
            <w:vAlign w:val="center"/>
          </w:tcPr>
          <w:p w:rsidR="00C428A4" w:rsidRDefault="00C428A4" w:rsidP="008C6821">
            <w:pPr>
              <w:widowControl/>
              <w:spacing w:line="400" w:lineRule="exact"/>
              <w:jc w:val="center"/>
              <w:rPr>
                <w:rFonts w:ascii="宋体" w:cs="Times New Roman"/>
                <w:kern w:val="0"/>
              </w:rPr>
            </w:pPr>
            <w:r>
              <w:rPr>
                <w:rFonts w:ascii="宋体" w:hAnsi="宋体" w:cs="宋体" w:hint="eastAsia"/>
                <w:kern w:val="0"/>
              </w:rPr>
              <w:t>成为庆元县城新地标，承办体育赛事，提供全民健身服务</w:t>
            </w:r>
          </w:p>
        </w:tc>
      </w:tr>
      <w:tr w:rsidR="00C428A4">
        <w:trPr>
          <w:trHeight w:val="886"/>
        </w:trPr>
        <w:tc>
          <w:tcPr>
            <w:tcW w:w="463" w:type="dxa"/>
            <w:vAlign w:val="center"/>
          </w:tcPr>
          <w:p w:rsidR="00C428A4" w:rsidRDefault="00C428A4" w:rsidP="008C6821">
            <w:pPr>
              <w:spacing w:line="400" w:lineRule="exact"/>
              <w:jc w:val="center"/>
            </w:pPr>
            <w:r>
              <w:t>2</w:t>
            </w:r>
          </w:p>
        </w:tc>
        <w:tc>
          <w:tcPr>
            <w:tcW w:w="1694" w:type="dxa"/>
            <w:vAlign w:val="center"/>
          </w:tcPr>
          <w:p w:rsidR="00C428A4" w:rsidRDefault="00C428A4" w:rsidP="008C6821">
            <w:pPr>
              <w:widowControl/>
              <w:spacing w:line="400" w:lineRule="exact"/>
              <w:jc w:val="center"/>
              <w:rPr>
                <w:rFonts w:ascii="宋体" w:cs="Times New Roman"/>
                <w:kern w:val="0"/>
              </w:rPr>
            </w:pPr>
            <w:r>
              <w:rPr>
                <w:rFonts w:ascii="宋体" w:hAnsi="宋体" w:cs="宋体" w:hint="eastAsia"/>
                <w:kern w:val="0"/>
              </w:rPr>
              <w:t>庆元县省级</w:t>
            </w:r>
          </w:p>
          <w:p w:rsidR="00C428A4" w:rsidRDefault="00C428A4" w:rsidP="008C6821">
            <w:pPr>
              <w:widowControl/>
              <w:spacing w:line="400" w:lineRule="exact"/>
              <w:jc w:val="center"/>
              <w:rPr>
                <w:rFonts w:ascii="宋体" w:cs="Times New Roman"/>
                <w:kern w:val="0"/>
              </w:rPr>
            </w:pPr>
            <w:r>
              <w:rPr>
                <w:rFonts w:ascii="宋体" w:hAnsi="宋体" w:cs="宋体" w:hint="eastAsia"/>
                <w:kern w:val="0"/>
              </w:rPr>
              <w:t>水上运动中心暨体养基地</w:t>
            </w:r>
          </w:p>
        </w:tc>
        <w:tc>
          <w:tcPr>
            <w:tcW w:w="1201" w:type="dxa"/>
            <w:vAlign w:val="center"/>
          </w:tcPr>
          <w:p w:rsidR="00C428A4" w:rsidRDefault="00C428A4" w:rsidP="008C6821">
            <w:pPr>
              <w:widowControl/>
              <w:spacing w:line="400" w:lineRule="exact"/>
              <w:jc w:val="center"/>
              <w:rPr>
                <w:rFonts w:ascii="宋体" w:cs="Times New Roman"/>
                <w:kern w:val="0"/>
              </w:rPr>
            </w:pPr>
          </w:p>
        </w:tc>
        <w:tc>
          <w:tcPr>
            <w:tcW w:w="1286" w:type="dxa"/>
            <w:vAlign w:val="center"/>
          </w:tcPr>
          <w:p w:rsidR="00C428A4" w:rsidRDefault="00C428A4" w:rsidP="008C6821">
            <w:pPr>
              <w:widowControl/>
              <w:spacing w:line="400" w:lineRule="exact"/>
              <w:jc w:val="center"/>
              <w:rPr>
                <w:rFonts w:ascii="宋体" w:cs="Times New Roman"/>
                <w:kern w:val="0"/>
              </w:rPr>
            </w:pPr>
            <w:r>
              <w:rPr>
                <w:rFonts w:ascii="宋体" w:hAnsi="宋体" w:cs="宋体" w:hint="eastAsia"/>
                <w:kern w:val="0"/>
              </w:rPr>
              <w:t>庆元县</w:t>
            </w:r>
          </w:p>
        </w:tc>
        <w:tc>
          <w:tcPr>
            <w:tcW w:w="2127" w:type="dxa"/>
            <w:vAlign w:val="center"/>
          </w:tcPr>
          <w:p w:rsidR="00C428A4" w:rsidRDefault="00C428A4" w:rsidP="00E24818">
            <w:pPr>
              <w:widowControl/>
              <w:spacing w:line="440" w:lineRule="exact"/>
              <w:jc w:val="center"/>
              <w:rPr>
                <w:rFonts w:ascii="宋体" w:cs="Times New Roman"/>
                <w:kern w:val="0"/>
              </w:rPr>
            </w:pPr>
            <w:r>
              <w:rPr>
                <w:rFonts w:ascii="宋体" w:hAnsi="宋体" w:cs="宋体" w:hint="eastAsia"/>
                <w:kern w:val="0"/>
              </w:rPr>
              <w:t>总占地面积</w:t>
            </w:r>
            <w:r>
              <w:rPr>
                <w:rFonts w:ascii="宋体" w:hAnsi="宋体" w:cs="宋体"/>
                <w:kern w:val="0"/>
              </w:rPr>
              <w:t>41133</w:t>
            </w:r>
            <w:r>
              <w:rPr>
                <w:rFonts w:ascii="宋体" w:hAnsi="宋体" w:cs="宋体" w:hint="eastAsia"/>
                <w:kern w:val="0"/>
              </w:rPr>
              <w:t>平方米（约</w:t>
            </w:r>
            <w:r>
              <w:rPr>
                <w:rFonts w:ascii="宋体" w:hAnsi="宋体" w:cs="宋体"/>
                <w:kern w:val="0"/>
              </w:rPr>
              <w:t>61.7</w:t>
            </w:r>
            <w:r>
              <w:rPr>
                <w:rFonts w:ascii="宋体" w:hAnsi="宋体" w:cs="宋体" w:hint="eastAsia"/>
                <w:kern w:val="0"/>
              </w:rPr>
              <w:t>亩），建筑占地面积</w:t>
            </w:r>
            <w:r>
              <w:rPr>
                <w:rFonts w:ascii="宋体" w:hAnsi="宋体" w:cs="宋体"/>
                <w:kern w:val="0"/>
              </w:rPr>
              <w:t>15320</w:t>
            </w:r>
            <w:r>
              <w:rPr>
                <w:rFonts w:ascii="宋体" w:hAnsi="宋体" w:cs="宋体" w:hint="eastAsia"/>
                <w:kern w:val="0"/>
              </w:rPr>
              <w:t>平方米，建筑总面积</w:t>
            </w:r>
            <w:r>
              <w:rPr>
                <w:rFonts w:ascii="宋体" w:hAnsi="宋体" w:cs="宋体"/>
                <w:kern w:val="0"/>
              </w:rPr>
              <w:t>22725</w:t>
            </w:r>
            <w:r>
              <w:rPr>
                <w:rFonts w:ascii="宋体" w:hAnsi="宋体" w:cs="宋体" w:hint="eastAsia"/>
                <w:kern w:val="0"/>
              </w:rPr>
              <w:t>平方米，体育馆观众坐席数</w:t>
            </w:r>
            <w:r>
              <w:rPr>
                <w:rFonts w:ascii="宋体" w:hAnsi="宋体" w:cs="宋体"/>
                <w:kern w:val="0"/>
              </w:rPr>
              <w:t>3000</w:t>
            </w:r>
            <w:r>
              <w:rPr>
                <w:rFonts w:ascii="宋体" w:hAnsi="宋体" w:cs="宋体" w:hint="eastAsia"/>
                <w:kern w:val="0"/>
              </w:rPr>
              <w:t>个，项目建筑单体为体育馆、全民健身中心、游泳馆</w:t>
            </w:r>
          </w:p>
        </w:tc>
        <w:tc>
          <w:tcPr>
            <w:tcW w:w="986" w:type="dxa"/>
            <w:vAlign w:val="center"/>
          </w:tcPr>
          <w:p w:rsidR="00C428A4" w:rsidRDefault="00C428A4" w:rsidP="008C6821">
            <w:pPr>
              <w:widowControl/>
              <w:spacing w:line="400" w:lineRule="exact"/>
              <w:jc w:val="center"/>
              <w:rPr>
                <w:rFonts w:ascii="宋体" w:cs="Times New Roman"/>
                <w:kern w:val="0"/>
              </w:rPr>
            </w:pPr>
            <w:r>
              <w:rPr>
                <w:rFonts w:ascii="宋体" w:hAnsi="宋体" w:cs="宋体"/>
                <w:kern w:val="0"/>
              </w:rPr>
              <w:t>2</w:t>
            </w:r>
            <w:r>
              <w:rPr>
                <w:rFonts w:ascii="宋体" w:hAnsi="宋体" w:cs="宋体" w:hint="eastAsia"/>
                <w:kern w:val="0"/>
              </w:rPr>
              <w:t>亿元</w:t>
            </w:r>
          </w:p>
        </w:tc>
        <w:tc>
          <w:tcPr>
            <w:tcW w:w="1317" w:type="dxa"/>
            <w:vAlign w:val="center"/>
          </w:tcPr>
          <w:p w:rsidR="00C428A4" w:rsidRDefault="00C428A4" w:rsidP="008C6821">
            <w:pPr>
              <w:widowControl/>
              <w:spacing w:line="400" w:lineRule="exact"/>
              <w:jc w:val="center"/>
              <w:rPr>
                <w:rFonts w:ascii="宋体" w:cs="Times New Roman"/>
                <w:kern w:val="0"/>
              </w:rPr>
            </w:pPr>
            <w:r>
              <w:rPr>
                <w:rFonts w:ascii="宋体" w:hAnsi="宋体" w:cs="宋体"/>
                <w:kern w:val="0"/>
              </w:rPr>
              <w:t>2016-2020</w:t>
            </w:r>
          </w:p>
        </w:tc>
        <w:tc>
          <w:tcPr>
            <w:tcW w:w="1240" w:type="dxa"/>
            <w:vAlign w:val="center"/>
          </w:tcPr>
          <w:p w:rsidR="00C428A4" w:rsidRDefault="00C428A4" w:rsidP="008C6821">
            <w:pPr>
              <w:widowControl/>
              <w:spacing w:line="400" w:lineRule="exact"/>
              <w:jc w:val="center"/>
              <w:rPr>
                <w:rFonts w:ascii="宋体" w:cs="Times New Roman"/>
                <w:kern w:val="0"/>
              </w:rPr>
            </w:pPr>
          </w:p>
        </w:tc>
        <w:tc>
          <w:tcPr>
            <w:tcW w:w="1502" w:type="dxa"/>
            <w:vAlign w:val="center"/>
          </w:tcPr>
          <w:p w:rsidR="00C428A4" w:rsidRDefault="00C428A4" w:rsidP="008C6821">
            <w:pPr>
              <w:widowControl/>
              <w:spacing w:line="400" w:lineRule="exact"/>
              <w:jc w:val="center"/>
              <w:rPr>
                <w:rFonts w:ascii="宋体" w:cs="Times New Roman"/>
                <w:kern w:val="0"/>
              </w:rPr>
            </w:pPr>
            <w:r>
              <w:rPr>
                <w:rFonts w:ascii="宋体" w:hAnsi="宋体" w:cs="宋体" w:hint="eastAsia"/>
                <w:kern w:val="0"/>
              </w:rPr>
              <w:t>前期研究</w:t>
            </w:r>
          </w:p>
          <w:p w:rsidR="00C428A4" w:rsidRDefault="00C428A4" w:rsidP="008C6821">
            <w:pPr>
              <w:widowControl/>
              <w:spacing w:line="400" w:lineRule="exact"/>
              <w:jc w:val="center"/>
              <w:rPr>
                <w:rFonts w:ascii="宋体" w:cs="Times New Roman"/>
                <w:kern w:val="0"/>
              </w:rPr>
            </w:pPr>
            <w:r>
              <w:rPr>
                <w:rFonts w:ascii="宋体" w:hAnsi="宋体" w:cs="宋体" w:hint="eastAsia"/>
                <w:kern w:val="0"/>
              </w:rPr>
              <w:t>谋划</w:t>
            </w:r>
          </w:p>
        </w:tc>
        <w:tc>
          <w:tcPr>
            <w:tcW w:w="1192" w:type="dxa"/>
            <w:vAlign w:val="center"/>
          </w:tcPr>
          <w:p w:rsidR="00C428A4" w:rsidRDefault="00C428A4" w:rsidP="008C6821">
            <w:pPr>
              <w:widowControl/>
              <w:spacing w:line="400" w:lineRule="exact"/>
              <w:jc w:val="center"/>
              <w:rPr>
                <w:rFonts w:ascii="宋体" w:cs="Times New Roman"/>
                <w:kern w:val="0"/>
              </w:rPr>
            </w:pPr>
          </w:p>
        </w:tc>
        <w:tc>
          <w:tcPr>
            <w:tcW w:w="1500" w:type="dxa"/>
            <w:vAlign w:val="center"/>
          </w:tcPr>
          <w:p w:rsidR="00C428A4" w:rsidRDefault="00C428A4" w:rsidP="008C6821">
            <w:pPr>
              <w:widowControl/>
              <w:spacing w:line="400" w:lineRule="exact"/>
              <w:jc w:val="center"/>
              <w:rPr>
                <w:rFonts w:ascii="宋体" w:cs="Times New Roman"/>
                <w:kern w:val="0"/>
              </w:rPr>
            </w:pPr>
          </w:p>
        </w:tc>
      </w:tr>
      <w:tr w:rsidR="00C428A4">
        <w:trPr>
          <w:trHeight w:val="886"/>
        </w:trPr>
        <w:tc>
          <w:tcPr>
            <w:tcW w:w="14508" w:type="dxa"/>
            <w:gridSpan w:val="11"/>
            <w:vAlign w:val="center"/>
          </w:tcPr>
          <w:p w:rsidR="00C428A4" w:rsidRDefault="00C428A4" w:rsidP="008C6821">
            <w:pPr>
              <w:widowControl/>
              <w:spacing w:line="400" w:lineRule="exact"/>
              <w:jc w:val="center"/>
              <w:rPr>
                <w:rFonts w:ascii="宋体" w:cs="Times New Roman"/>
                <w:b/>
                <w:bCs/>
                <w:kern w:val="0"/>
              </w:rPr>
            </w:pPr>
            <w:r>
              <w:rPr>
                <w:rFonts w:ascii="宋体" w:hAnsi="宋体" w:cs="宋体" w:hint="eastAsia"/>
                <w:b/>
                <w:bCs/>
                <w:kern w:val="0"/>
              </w:rPr>
              <w:t>遂昌县</w:t>
            </w:r>
            <w:r>
              <w:rPr>
                <w:rFonts w:ascii="宋体" w:cs="宋体" w:hint="eastAsia"/>
                <w:kern w:val="0"/>
              </w:rPr>
              <w:t>（</w:t>
            </w:r>
            <w:r>
              <w:rPr>
                <w:rFonts w:ascii="宋体" w:cs="宋体"/>
                <w:kern w:val="0"/>
              </w:rPr>
              <w:t>1</w:t>
            </w:r>
            <w:r>
              <w:rPr>
                <w:rFonts w:ascii="宋体" w:cs="宋体" w:hint="eastAsia"/>
                <w:kern w:val="0"/>
              </w:rPr>
              <w:t>项）</w:t>
            </w:r>
          </w:p>
        </w:tc>
      </w:tr>
      <w:tr w:rsidR="00C428A4">
        <w:trPr>
          <w:trHeight w:val="886"/>
        </w:trPr>
        <w:tc>
          <w:tcPr>
            <w:tcW w:w="463" w:type="dxa"/>
            <w:vAlign w:val="center"/>
          </w:tcPr>
          <w:p w:rsidR="00C428A4" w:rsidRDefault="00C428A4" w:rsidP="008C6821">
            <w:pPr>
              <w:spacing w:line="400" w:lineRule="exact"/>
              <w:jc w:val="center"/>
            </w:pPr>
            <w:r>
              <w:t>1</w:t>
            </w:r>
          </w:p>
        </w:tc>
        <w:tc>
          <w:tcPr>
            <w:tcW w:w="1694" w:type="dxa"/>
            <w:vAlign w:val="center"/>
          </w:tcPr>
          <w:p w:rsidR="00C428A4" w:rsidRDefault="00C428A4" w:rsidP="008C6821">
            <w:pPr>
              <w:widowControl/>
              <w:spacing w:line="400" w:lineRule="exact"/>
              <w:jc w:val="center"/>
              <w:rPr>
                <w:rFonts w:ascii="宋体" w:cs="Times New Roman"/>
                <w:kern w:val="0"/>
              </w:rPr>
            </w:pPr>
            <w:r>
              <w:rPr>
                <w:rFonts w:ascii="宋体" w:hAnsi="宋体" w:cs="宋体" w:hint="eastAsia"/>
                <w:kern w:val="0"/>
              </w:rPr>
              <w:t>遂昌养生天地项目</w:t>
            </w:r>
          </w:p>
        </w:tc>
        <w:tc>
          <w:tcPr>
            <w:tcW w:w="1201" w:type="dxa"/>
            <w:vAlign w:val="center"/>
          </w:tcPr>
          <w:p w:rsidR="00C428A4" w:rsidRDefault="00C428A4" w:rsidP="008C6821">
            <w:pPr>
              <w:widowControl/>
              <w:spacing w:line="400" w:lineRule="exact"/>
              <w:jc w:val="center"/>
              <w:rPr>
                <w:rFonts w:ascii="宋体" w:cs="Times New Roman"/>
                <w:kern w:val="0"/>
              </w:rPr>
            </w:pPr>
          </w:p>
        </w:tc>
        <w:tc>
          <w:tcPr>
            <w:tcW w:w="1286" w:type="dxa"/>
            <w:vAlign w:val="center"/>
          </w:tcPr>
          <w:p w:rsidR="00C428A4" w:rsidRDefault="00C428A4" w:rsidP="008C6821">
            <w:pPr>
              <w:widowControl/>
              <w:spacing w:line="400" w:lineRule="exact"/>
              <w:rPr>
                <w:rFonts w:ascii="宋体" w:cs="Times New Roman"/>
                <w:kern w:val="0"/>
              </w:rPr>
            </w:pPr>
            <w:r>
              <w:rPr>
                <w:rFonts w:ascii="宋体" w:hAnsi="宋体" w:cs="宋体" w:hint="eastAsia"/>
                <w:kern w:val="0"/>
              </w:rPr>
              <w:t>遂昌湖山温泉小镇</w:t>
            </w:r>
          </w:p>
        </w:tc>
        <w:tc>
          <w:tcPr>
            <w:tcW w:w="2127" w:type="dxa"/>
            <w:vAlign w:val="center"/>
          </w:tcPr>
          <w:p w:rsidR="00C428A4" w:rsidRDefault="00C428A4" w:rsidP="008C6821">
            <w:pPr>
              <w:widowControl/>
              <w:spacing w:line="400" w:lineRule="exact"/>
              <w:jc w:val="center"/>
              <w:rPr>
                <w:rFonts w:ascii="宋体" w:cs="Times New Roman"/>
                <w:kern w:val="0"/>
              </w:rPr>
            </w:pPr>
            <w:r>
              <w:rPr>
                <w:rFonts w:ascii="宋体" w:hAnsi="宋体" w:cs="宋体" w:hint="eastAsia"/>
                <w:kern w:val="0"/>
              </w:rPr>
              <w:t>占地面积</w:t>
            </w:r>
            <w:r>
              <w:rPr>
                <w:rFonts w:ascii="宋体" w:hAnsi="宋体" w:cs="宋体"/>
                <w:kern w:val="0"/>
              </w:rPr>
              <w:t>3</w:t>
            </w:r>
            <w:r>
              <w:rPr>
                <w:rFonts w:ascii="宋体" w:hAnsi="宋体" w:cs="宋体" w:hint="eastAsia"/>
                <w:kern w:val="0"/>
              </w:rPr>
              <w:t>千亩</w:t>
            </w:r>
          </w:p>
        </w:tc>
        <w:tc>
          <w:tcPr>
            <w:tcW w:w="986" w:type="dxa"/>
            <w:vAlign w:val="center"/>
          </w:tcPr>
          <w:p w:rsidR="00C428A4" w:rsidRDefault="00C428A4" w:rsidP="008C6821">
            <w:pPr>
              <w:widowControl/>
              <w:spacing w:line="400" w:lineRule="exact"/>
              <w:jc w:val="center"/>
              <w:rPr>
                <w:rFonts w:ascii="宋体" w:cs="Times New Roman"/>
                <w:kern w:val="0"/>
              </w:rPr>
            </w:pPr>
            <w:r>
              <w:rPr>
                <w:rFonts w:ascii="宋体" w:hAnsi="宋体" w:cs="宋体"/>
                <w:kern w:val="0"/>
              </w:rPr>
              <w:t>3</w:t>
            </w:r>
            <w:r>
              <w:rPr>
                <w:rFonts w:ascii="宋体" w:hAnsi="宋体" w:cs="宋体" w:hint="eastAsia"/>
                <w:kern w:val="0"/>
              </w:rPr>
              <w:t>亿元以上</w:t>
            </w:r>
          </w:p>
        </w:tc>
        <w:tc>
          <w:tcPr>
            <w:tcW w:w="1317" w:type="dxa"/>
            <w:vAlign w:val="center"/>
          </w:tcPr>
          <w:p w:rsidR="00C428A4" w:rsidRDefault="00C428A4" w:rsidP="008C6821">
            <w:pPr>
              <w:widowControl/>
              <w:spacing w:line="400" w:lineRule="exact"/>
              <w:jc w:val="center"/>
              <w:rPr>
                <w:rFonts w:ascii="宋体" w:cs="Times New Roman"/>
                <w:kern w:val="0"/>
              </w:rPr>
            </w:pPr>
            <w:r>
              <w:rPr>
                <w:rFonts w:ascii="宋体" w:hAnsi="宋体" w:cs="宋体"/>
                <w:kern w:val="0"/>
              </w:rPr>
              <w:t>2016-2020</w:t>
            </w:r>
          </w:p>
        </w:tc>
        <w:tc>
          <w:tcPr>
            <w:tcW w:w="1240" w:type="dxa"/>
            <w:vAlign w:val="center"/>
          </w:tcPr>
          <w:p w:rsidR="00C428A4" w:rsidRDefault="00C428A4" w:rsidP="008C6821">
            <w:pPr>
              <w:widowControl/>
              <w:spacing w:line="400" w:lineRule="exact"/>
              <w:jc w:val="center"/>
              <w:rPr>
                <w:rFonts w:ascii="宋体" w:cs="Times New Roman"/>
                <w:kern w:val="0"/>
              </w:rPr>
            </w:pPr>
            <w:r>
              <w:rPr>
                <w:rFonts w:ascii="宋体" w:hAnsi="宋体" w:cs="宋体"/>
                <w:kern w:val="0"/>
              </w:rPr>
              <w:t>2016</w:t>
            </w:r>
          </w:p>
        </w:tc>
        <w:tc>
          <w:tcPr>
            <w:tcW w:w="1502" w:type="dxa"/>
            <w:vAlign w:val="center"/>
          </w:tcPr>
          <w:p w:rsidR="00C428A4" w:rsidRDefault="00C428A4" w:rsidP="008C6821">
            <w:pPr>
              <w:widowControl/>
              <w:spacing w:line="400" w:lineRule="exact"/>
              <w:jc w:val="center"/>
              <w:rPr>
                <w:rFonts w:ascii="宋体" w:cs="Times New Roman"/>
                <w:kern w:val="0"/>
              </w:rPr>
            </w:pPr>
            <w:r>
              <w:rPr>
                <w:rFonts w:ascii="宋体" w:hAnsi="宋体" w:cs="宋体" w:hint="eastAsia"/>
                <w:kern w:val="0"/>
              </w:rPr>
              <w:t>项目前期</w:t>
            </w:r>
          </w:p>
        </w:tc>
        <w:tc>
          <w:tcPr>
            <w:tcW w:w="1192" w:type="dxa"/>
            <w:vAlign w:val="center"/>
          </w:tcPr>
          <w:p w:rsidR="00C428A4" w:rsidRDefault="00C428A4" w:rsidP="008C6821">
            <w:pPr>
              <w:widowControl/>
              <w:spacing w:line="400" w:lineRule="exact"/>
              <w:jc w:val="center"/>
              <w:rPr>
                <w:rFonts w:ascii="宋体" w:cs="Times New Roman"/>
                <w:kern w:val="0"/>
              </w:rPr>
            </w:pPr>
            <w:r>
              <w:rPr>
                <w:rFonts w:ascii="宋体" w:hAnsi="宋体" w:cs="宋体"/>
                <w:kern w:val="0"/>
              </w:rPr>
              <w:t>3</w:t>
            </w:r>
            <w:r>
              <w:rPr>
                <w:rFonts w:ascii="宋体" w:hAnsi="宋体" w:cs="宋体" w:hint="eastAsia"/>
                <w:kern w:val="0"/>
              </w:rPr>
              <w:t>亿元</w:t>
            </w:r>
          </w:p>
        </w:tc>
        <w:tc>
          <w:tcPr>
            <w:tcW w:w="1500" w:type="dxa"/>
            <w:vAlign w:val="center"/>
          </w:tcPr>
          <w:p w:rsidR="00C428A4" w:rsidRDefault="00C428A4" w:rsidP="008C6821">
            <w:pPr>
              <w:widowControl/>
              <w:spacing w:line="400" w:lineRule="exact"/>
              <w:jc w:val="center"/>
              <w:rPr>
                <w:rFonts w:ascii="宋体" w:cs="Times New Roman"/>
                <w:kern w:val="0"/>
              </w:rPr>
            </w:pPr>
            <w:r>
              <w:rPr>
                <w:rFonts w:ascii="宋体" w:hAnsi="宋体" w:cs="宋体" w:hint="eastAsia"/>
                <w:kern w:val="0"/>
              </w:rPr>
              <w:t>运动员疗养基地</w:t>
            </w:r>
          </w:p>
        </w:tc>
      </w:tr>
      <w:tr w:rsidR="00C428A4">
        <w:trPr>
          <w:trHeight w:val="886"/>
        </w:trPr>
        <w:tc>
          <w:tcPr>
            <w:tcW w:w="14508" w:type="dxa"/>
            <w:gridSpan w:val="11"/>
            <w:vAlign w:val="center"/>
          </w:tcPr>
          <w:p w:rsidR="00C428A4" w:rsidRDefault="00C428A4" w:rsidP="008C6821">
            <w:pPr>
              <w:widowControl/>
              <w:spacing w:line="400" w:lineRule="exact"/>
              <w:jc w:val="center"/>
              <w:rPr>
                <w:rFonts w:ascii="宋体" w:cs="Times New Roman"/>
                <w:b/>
                <w:bCs/>
                <w:kern w:val="0"/>
              </w:rPr>
            </w:pPr>
            <w:r>
              <w:rPr>
                <w:rFonts w:ascii="宋体" w:hAnsi="宋体" w:cs="宋体" w:hint="eastAsia"/>
                <w:b/>
                <w:bCs/>
                <w:kern w:val="0"/>
              </w:rPr>
              <w:t>松阳县</w:t>
            </w:r>
            <w:r>
              <w:rPr>
                <w:rFonts w:ascii="宋体" w:cs="宋体" w:hint="eastAsia"/>
                <w:kern w:val="0"/>
              </w:rPr>
              <w:t>（</w:t>
            </w:r>
            <w:r>
              <w:rPr>
                <w:rFonts w:ascii="宋体" w:cs="宋体"/>
                <w:kern w:val="0"/>
              </w:rPr>
              <w:t>1</w:t>
            </w:r>
            <w:r>
              <w:rPr>
                <w:rFonts w:ascii="宋体" w:cs="宋体" w:hint="eastAsia"/>
                <w:kern w:val="0"/>
              </w:rPr>
              <w:t>项）</w:t>
            </w:r>
          </w:p>
        </w:tc>
      </w:tr>
      <w:tr w:rsidR="00C428A4">
        <w:trPr>
          <w:trHeight w:val="886"/>
        </w:trPr>
        <w:tc>
          <w:tcPr>
            <w:tcW w:w="463" w:type="dxa"/>
            <w:vAlign w:val="center"/>
          </w:tcPr>
          <w:p w:rsidR="00C428A4" w:rsidRDefault="00C428A4" w:rsidP="008C6821">
            <w:pPr>
              <w:spacing w:line="400" w:lineRule="exact"/>
              <w:jc w:val="center"/>
            </w:pPr>
            <w:r>
              <w:t>1</w:t>
            </w:r>
          </w:p>
        </w:tc>
        <w:tc>
          <w:tcPr>
            <w:tcW w:w="1694" w:type="dxa"/>
            <w:vAlign w:val="center"/>
          </w:tcPr>
          <w:p w:rsidR="00C428A4" w:rsidRPr="0095355F" w:rsidRDefault="00C428A4" w:rsidP="008C6821">
            <w:pPr>
              <w:widowControl/>
              <w:spacing w:line="400" w:lineRule="exact"/>
              <w:jc w:val="center"/>
              <w:rPr>
                <w:rFonts w:ascii="宋体" w:cs="Times New Roman"/>
                <w:color w:val="000000"/>
                <w:kern w:val="0"/>
              </w:rPr>
            </w:pPr>
            <w:r w:rsidRPr="0095355F">
              <w:rPr>
                <w:rFonts w:ascii="宋体" w:hAnsi="宋体" w:cs="宋体" w:hint="eastAsia"/>
                <w:color w:val="000000"/>
                <w:kern w:val="0"/>
              </w:rPr>
              <w:t>松阳县</w:t>
            </w:r>
          </w:p>
          <w:p w:rsidR="00C428A4" w:rsidRPr="0095355F" w:rsidRDefault="00C428A4" w:rsidP="008C6821">
            <w:pPr>
              <w:widowControl/>
              <w:spacing w:line="400" w:lineRule="exact"/>
              <w:jc w:val="center"/>
              <w:rPr>
                <w:rFonts w:ascii="宋体" w:cs="Times New Roman"/>
                <w:color w:val="000000"/>
                <w:kern w:val="0"/>
              </w:rPr>
            </w:pPr>
            <w:r w:rsidRPr="0095355F">
              <w:rPr>
                <w:rFonts w:ascii="宋体" w:hAnsi="宋体" w:cs="宋体" w:hint="eastAsia"/>
                <w:color w:val="000000"/>
                <w:kern w:val="0"/>
              </w:rPr>
              <w:t>全民健身中心</w:t>
            </w:r>
          </w:p>
        </w:tc>
        <w:tc>
          <w:tcPr>
            <w:tcW w:w="1201" w:type="dxa"/>
            <w:vAlign w:val="center"/>
          </w:tcPr>
          <w:p w:rsidR="00C428A4" w:rsidRPr="0095355F" w:rsidRDefault="00C428A4" w:rsidP="008C6821">
            <w:pPr>
              <w:widowControl/>
              <w:spacing w:line="400" w:lineRule="exact"/>
              <w:jc w:val="center"/>
              <w:rPr>
                <w:rFonts w:ascii="宋体" w:cs="Times New Roman"/>
                <w:color w:val="000000"/>
                <w:kern w:val="0"/>
              </w:rPr>
            </w:pPr>
          </w:p>
        </w:tc>
        <w:tc>
          <w:tcPr>
            <w:tcW w:w="1286" w:type="dxa"/>
            <w:vAlign w:val="center"/>
          </w:tcPr>
          <w:p w:rsidR="00C428A4" w:rsidRPr="0095355F" w:rsidRDefault="00C428A4" w:rsidP="008C6821">
            <w:pPr>
              <w:widowControl/>
              <w:spacing w:line="400" w:lineRule="exact"/>
              <w:jc w:val="center"/>
              <w:rPr>
                <w:rFonts w:ascii="宋体" w:cs="Times New Roman"/>
                <w:color w:val="000000"/>
                <w:kern w:val="0"/>
              </w:rPr>
            </w:pPr>
            <w:r w:rsidRPr="0095355F">
              <w:rPr>
                <w:rFonts w:ascii="宋体" w:hAnsi="宋体" w:cs="宋体" w:hint="eastAsia"/>
                <w:color w:val="000000"/>
                <w:kern w:val="0"/>
              </w:rPr>
              <w:t>沿县城环城南路以南，沿五中以西</w:t>
            </w:r>
          </w:p>
        </w:tc>
        <w:tc>
          <w:tcPr>
            <w:tcW w:w="2127" w:type="dxa"/>
            <w:vAlign w:val="center"/>
          </w:tcPr>
          <w:p w:rsidR="00C428A4" w:rsidRPr="0095355F" w:rsidRDefault="00C428A4" w:rsidP="008C6821">
            <w:pPr>
              <w:widowControl/>
              <w:spacing w:line="400" w:lineRule="exact"/>
              <w:jc w:val="center"/>
              <w:rPr>
                <w:rFonts w:ascii="宋体" w:cs="Times New Roman"/>
                <w:color w:val="000000"/>
                <w:kern w:val="0"/>
              </w:rPr>
            </w:pPr>
            <w:r w:rsidRPr="0095355F">
              <w:rPr>
                <w:rFonts w:ascii="宋体" w:hAnsi="宋体" w:cs="宋体" w:hint="eastAsia"/>
                <w:color w:val="000000"/>
                <w:kern w:val="0"/>
              </w:rPr>
              <w:t>项目总用地面积</w:t>
            </w:r>
            <w:r w:rsidRPr="0095355F">
              <w:rPr>
                <w:rFonts w:ascii="宋体" w:hAnsi="宋体" w:cs="宋体"/>
                <w:color w:val="000000"/>
                <w:kern w:val="0"/>
              </w:rPr>
              <w:t>153030</w:t>
            </w:r>
            <w:r>
              <w:rPr>
                <w:rFonts w:ascii="宋体" w:hAnsi="宋体" w:cs="宋体" w:hint="eastAsia"/>
                <w:kern w:val="0"/>
              </w:rPr>
              <w:t>平方米</w:t>
            </w:r>
            <w:r w:rsidRPr="0095355F">
              <w:rPr>
                <w:rFonts w:ascii="宋体" w:hAnsi="宋体" w:cs="宋体" w:hint="eastAsia"/>
                <w:color w:val="000000"/>
                <w:kern w:val="0"/>
              </w:rPr>
              <w:t>，总建筑面积约为</w:t>
            </w:r>
            <w:r w:rsidRPr="0095355F">
              <w:rPr>
                <w:rFonts w:ascii="宋体" w:hAnsi="宋体" w:cs="宋体"/>
                <w:color w:val="000000"/>
                <w:kern w:val="0"/>
              </w:rPr>
              <w:t>65050</w:t>
            </w:r>
            <w:r>
              <w:rPr>
                <w:rFonts w:ascii="宋体" w:hAnsi="宋体" w:cs="宋体" w:hint="eastAsia"/>
                <w:kern w:val="0"/>
              </w:rPr>
              <w:t>平方米</w:t>
            </w:r>
            <w:r w:rsidRPr="0095355F">
              <w:rPr>
                <w:rFonts w:ascii="宋体" w:hAnsi="宋体" w:cs="宋体" w:hint="eastAsia"/>
                <w:color w:val="000000"/>
                <w:kern w:val="0"/>
              </w:rPr>
              <w:t>，总投资约</w:t>
            </w:r>
            <w:r w:rsidRPr="0095355F">
              <w:rPr>
                <w:rFonts w:ascii="宋体" w:hAnsi="宋体" w:cs="宋体"/>
                <w:color w:val="000000"/>
                <w:kern w:val="0"/>
              </w:rPr>
              <w:t>4.8</w:t>
            </w:r>
            <w:r w:rsidRPr="0095355F">
              <w:rPr>
                <w:rFonts w:ascii="宋体" w:hAnsi="宋体" w:cs="宋体" w:hint="eastAsia"/>
                <w:color w:val="000000"/>
                <w:kern w:val="0"/>
              </w:rPr>
              <w:t>亿元，建设内容包括体育场一座，体育馆一座，游泳馆一座，室外综合训练场一片</w:t>
            </w:r>
          </w:p>
        </w:tc>
        <w:tc>
          <w:tcPr>
            <w:tcW w:w="986" w:type="dxa"/>
            <w:vAlign w:val="center"/>
          </w:tcPr>
          <w:p w:rsidR="00C428A4" w:rsidRPr="0095355F" w:rsidRDefault="00C428A4" w:rsidP="008C6821">
            <w:pPr>
              <w:widowControl/>
              <w:spacing w:line="400" w:lineRule="exact"/>
              <w:jc w:val="center"/>
              <w:rPr>
                <w:rFonts w:ascii="宋体" w:cs="Times New Roman"/>
                <w:color w:val="000000"/>
                <w:kern w:val="0"/>
              </w:rPr>
            </w:pPr>
            <w:r w:rsidRPr="0095355F">
              <w:rPr>
                <w:rFonts w:ascii="宋体" w:hAnsi="宋体" w:cs="宋体"/>
                <w:color w:val="000000"/>
                <w:kern w:val="0"/>
              </w:rPr>
              <w:t>4.8</w:t>
            </w:r>
            <w:r w:rsidRPr="0095355F">
              <w:rPr>
                <w:rFonts w:ascii="宋体" w:hAnsi="宋体" w:cs="宋体" w:hint="eastAsia"/>
                <w:color w:val="000000"/>
                <w:kern w:val="0"/>
              </w:rPr>
              <w:t>亿</w:t>
            </w:r>
            <w:r>
              <w:rPr>
                <w:rFonts w:ascii="宋体" w:hAnsi="宋体" w:cs="宋体" w:hint="eastAsia"/>
                <w:kern w:val="0"/>
              </w:rPr>
              <w:t>元</w:t>
            </w:r>
          </w:p>
        </w:tc>
        <w:tc>
          <w:tcPr>
            <w:tcW w:w="1317" w:type="dxa"/>
            <w:vAlign w:val="center"/>
          </w:tcPr>
          <w:p w:rsidR="00C428A4" w:rsidRPr="0095355F" w:rsidRDefault="00C428A4" w:rsidP="008C6821">
            <w:pPr>
              <w:widowControl/>
              <w:spacing w:line="400" w:lineRule="exact"/>
              <w:jc w:val="center"/>
              <w:rPr>
                <w:rFonts w:ascii="宋体" w:cs="Times New Roman"/>
                <w:color w:val="000000"/>
                <w:kern w:val="0"/>
              </w:rPr>
            </w:pPr>
            <w:r w:rsidRPr="0095355F">
              <w:rPr>
                <w:rFonts w:ascii="宋体" w:hAnsi="宋体" w:cs="宋体"/>
                <w:color w:val="000000"/>
                <w:kern w:val="0"/>
              </w:rPr>
              <w:t>2016-2019</w:t>
            </w:r>
          </w:p>
        </w:tc>
        <w:tc>
          <w:tcPr>
            <w:tcW w:w="1240" w:type="dxa"/>
            <w:vAlign w:val="center"/>
          </w:tcPr>
          <w:p w:rsidR="00C428A4" w:rsidRPr="0095355F" w:rsidRDefault="00C428A4" w:rsidP="008C6821">
            <w:pPr>
              <w:widowControl/>
              <w:spacing w:line="400" w:lineRule="exact"/>
              <w:jc w:val="center"/>
              <w:rPr>
                <w:rFonts w:ascii="宋体" w:cs="Times New Roman"/>
                <w:color w:val="000000"/>
                <w:kern w:val="0"/>
              </w:rPr>
            </w:pPr>
            <w:r w:rsidRPr="0095355F">
              <w:rPr>
                <w:rFonts w:ascii="宋体" w:hAnsi="宋体" w:cs="宋体"/>
                <w:color w:val="000000"/>
                <w:kern w:val="0"/>
              </w:rPr>
              <w:t>2016</w:t>
            </w:r>
            <w:r w:rsidRPr="0095355F">
              <w:rPr>
                <w:rFonts w:ascii="宋体" w:hAnsi="宋体" w:cs="宋体" w:hint="eastAsia"/>
                <w:color w:val="000000"/>
                <w:kern w:val="0"/>
              </w:rPr>
              <w:t>年底</w:t>
            </w:r>
          </w:p>
        </w:tc>
        <w:tc>
          <w:tcPr>
            <w:tcW w:w="1502" w:type="dxa"/>
            <w:vAlign w:val="center"/>
          </w:tcPr>
          <w:p w:rsidR="00C428A4" w:rsidRPr="0095355F" w:rsidRDefault="00C428A4" w:rsidP="008C6821">
            <w:pPr>
              <w:widowControl/>
              <w:spacing w:line="400" w:lineRule="exact"/>
              <w:jc w:val="center"/>
              <w:rPr>
                <w:rFonts w:ascii="宋体" w:cs="Times New Roman"/>
                <w:color w:val="000000"/>
                <w:kern w:val="0"/>
              </w:rPr>
            </w:pPr>
            <w:r w:rsidRPr="0095355F">
              <w:rPr>
                <w:rFonts w:ascii="宋体" w:hAnsi="宋体" w:cs="宋体" w:hint="eastAsia"/>
                <w:color w:val="000000"/>
                <w:kern w:val="0"/>
              </w:rPr>
              <w:t>已列入</w:t>
            </w:r>
            <w:r w:rsidRPr="0095355F">
              <w:rPr>
                <w:rFonts w:ascii="宋体" w:hAnsi="宋体" w:cs="宋体"/>
                <w:color w:val="000000"/>
                <w:kern w:val="0"/>
              </w:rPr>
              <w:t>PPP</w:t>
            </w:r>
            <w:r w:rsidRPr="0095355F">
              <w:rPr>
                <w:rFonts w:ascii="宋体" w:hAnsi="宋体" w:cs="宋体" w:hint="eastAsia"/>
                <w:color w:val="000000"/>
                <w:kern w:val="0"/>
              </w:rPr>
              <w:t>项目库；完成规划方案设计。</w:t>
            </w:r>
          </w:p>
        </w:tc>
        <w:tc>
          <w:tcPr>
            <w:tcW w:w="1192" w:type="dxa"/>
            <w:vAlign w:val="center"/>
          </w:tcPr>
          <w:p w:rsidR="00C428A4" w:rsidRPr="0095355F" w:rsidRDefault="00C428A4" w:rsidP="008C6821">
            <w:pPr>
              <w:widowControl/>
              <w:spacing w:line="400" w:lineRule="exact"/>
              <w:jc w:val="center"/>
              <w:rPr>
                <w:rFonts w:ascii="宋体" w:cs="Times New Roman"/>
                <w:color w:val="000000"/>
                <w:kern w:val="0"/>
              </w:rPr>
            </w:pPr>
            <w:r w:rsidRPr="0095355F">
              <w:rPr>
                <w:rFonts w:ascii="宋体" w:cs="宋体"/>
                <w:color w:val="000000"/>
                <w:kern w:val="0"/>
              </w:rPr>
              <w:t>4.8</w:t>
            </w:r>
            <w:r w:rsidRPr="0095355F">
              <w:rPr>
                <w:rFonts w:ascii="宋体" w:cs="宋体" w:hint="eastAsia"/>
                <w:color w:val="000000"/>
                <w:kern w:val="0"/>
              </w:rPr>
              <w:t>亿</w:t>
            </w:r>
            <w:r>
              <w:rPr>
                <w:rFonts w:ascii="宋体" w:hAnsi="宋体" w:cs="宋体" w:hint="eastAsia"/>
                <w:kern w:val="0"/>
              </w:rPr>
              <w:t>元</w:t>
            </w:r>
          </w:p>
        </w:tc>
        <w:tc>
          <w:tcPr>
            <w:tcW w:w="1500" w:type="dxa"/>
            <w:vAlign w:val="center"/>
          </w:tcPr>
          <w:p w:rsidR="00C428A4" w:rsidRDefault="00C428A4" w:rsidP="008C6821">
            <w:pPr>
              <w:widowControl/>
              <w:spacing w:line="360" w:lineRule="exact"/>
              <w:jc w:val="center"/>
              <w:rPr>
                <w:rFonts w:ascii="宋体" w:cs="Times New Roman"/>
                <w:kern w:val="0"/>
              </w:rPr>
            </w:pPr>
            <w:r>
              <w:rPr>
                <w:rFonts w:ascii="宋体" w:hAnsi="宋体" w:cs="宋体" w:hint="eastAsia"/>
                <w:kern w:val="0"/>
              </w:rPr>
              <w:t>将成为县城一个重要景观，树立松阳县城市形象、提升城市品位和档次，完善城市功能，带动一个新城区的崛起</w:t>
            </w:r>
          </w:p>
        </w:tc>
      </w:tr>
      <w:tr w:rsidR="00C428A4">
        <w:trPr>
          <w:trHeight w:val="886"/>
        </w:trPr>
        <w:tc>
          <w:tcPr>
            <w:tcW w:w="14508" w:type="dxa"/>
            <w:gridSpan w:val="11"/>
            <w:vAlign w:val="center"/>
          </w:tcPr>
          <w:p w:rsidR="00C428A4" w:rsidRDefault="00C428A4" w:rsidP="008C6821">
            <w:pPr>
              <w:widowControl/>
              <w:spacing w:line="400" w:lineRule="exact"/>
              <w:jc w:val="center"/>
              <w:rPr>
                <w:rFonts w:ascii="宋体" w:cs="Times New Roman"/>
                <w:b/>
                <w:bCs/>
                <w:kern w:val="0"/>
              </w:rPr>
            </w:pPr>
            <w:r>
              <w:rPr>
                <w:rFonts w:ascii="宋体" w:hAnsi="宋体" w:cs="宋体" w:hint="eastAsia"/>
                <w:b/>
                <w:bCs/>
                <w:kern w:val="0"/>
              </w:rPr>
              <w:t>青田县</w:t>
            </w:r>
            <w:r>
              <w:rPr>
                <w:rFonts w:ascii="宋体" w:cs="宋体" w:hint="eastAsia"/>
                <w:kern w:val="0"/>
              </w:rPr>
              <w:t>（</w:t>
            </w:r>
            <w:r>
              <w:rPr>
                <w:rFonts w:ascii="宋体" w:cs="宋体"/>
                <w:kern w:val="0"/>
              </w:rPr>
              <w:t>2</w:t>
            </w:r>
            <w:r>
              <w:rPr>
                <w:rFonts w:ascii="宋体" w:cs="宋体" w:hint="eastAsia"/>
                <w:kern w:val="0"/>
              </w:rPr>
              <w:t>项）</w:t>
            </w:r>
          </w:p>
        </w:tc>
      </w:tr>
      <w:tr w:rsidR="00C428A4">
        <w:trPr>
          <w:trHeight w:val="886"/>
        </w:trPr>
        <w:tc>
          <w:tcPr>
            <w:tcW w:w="463" w:type="dxa"/>
            <w:vAlign w:val="center"/>
          </w:tcPr>
          <w:p w:rsidR="00C428A4" w:rsidRDefault="00C428A4" w:rsidP="008C6821">
            <w:pPr>
              <w:spacing w:line="400" w:lineRule="exact"/>
              <w:jc w:val="center"/>
            </w:pPr>
            <w:r>
              <w:t>1</w:t>
            </w:r>
          </w:p>
        </w:tc>
        <w:tc>
          <w:tcPr>
            <w:tcW w:w="1694" w:type="dxa"/>
            <w:vAlign w:val="center"/>
          </w:tcPr>
          <w:p w:rsidR="00C428A4" w:rsidRDefault="00C428A4" w:rsidP="008C6821">
            <w:pPr>
              <w:widowControl/>
              <w:spacing w:line="400" w:lineRule="exact"/>
              <w:jc w:val="center"/>
              <w:rPr>
                <w:rFonts w:ascii="宋体" w:cs="Times New Roman"/>
                <w:kern w:val="0"/>
              </w:rPr>
            </w:pPr>
            <w:r>
              <w:rPr>
                <w:rFonts w:ascii="宋体" w:hAnsi="宋体" w:cs="宋体" w:hint="eastAsia"/>
                <w:kern w:val="0"/>
              </w:rPr>
              <w:t>青田体育中心</w:t>
            </w:r>
          </w:p>
        </w:tc>
        <w:tc>
          <w:tcPr>
            <w:tcW w:w="1201" w:type="dxa"/>
            <w:vAlign w:val="center"/>
          </w:tcPr>
          <w:p w:rsidR="00C428A4" w:rsidRDefault="00C428A4" w:rsidP="008C6821">
            <w:pPr>
              <w:widowControl/>
              <w:spacing w:line="400" w:lineRule="exact"/>
              <w:jc w:val="center"/>
              <w:rPr>
                <w:rFonts w:ascii="宋体" w:cs="Times New Roman"/>
                <w:kern w:val="0"/>
              </w:rPr>
            </w:pPr>
          </w:p>
        </w:tc>
        <w:tc>
          <w:tcPr>
            <w:tcW w:w="1286" w:type="dxa"/>
            <w:vAlign w:val="center"/>
          </w:tcPr>
          <w:p w:rsidR="00C428A4" w:rsidRDefault="00C428A4" w:rsidP="008C6821">
            <w:pPr>
              <w:widowControl/>
              <w:spacing w:line="400" w:lineRule="exact"/>
              <w:jc w:val="center"/>
              <w:rPr>
                <w:rFonts w:ascii="宋体" w:cs="Times New Roman"/>
                <w:kern w:val="0"/>
              </w:rPr>
            </w:pPr>
            <w:r>
              <w:rPr>
                <w:rFonts w:ascii="宋体" w:hAnsi="宋体" w:cs="宋体" w:hint="eastAsia"/>
                <w:kern w:val="0"/>
              </w:rPr>
              <w:t>青田县</w:t>
            </w:r>
          </w:p>
          <w:p w:rsidR="00C428A4" w:rsidRDefault="00C428A4" w:rsidP="008C6821">
            <w:pPr>
              <w:widowControl/>
              <w:spacing w:line="400" w:lineRule="exact"/>
              <w:jc w:val="center"/>
              <w:rPr>
                <w:rFonts w:ascii="宋体" w:cs="Times New Roman"/>
                <w:kern w:val="0"/>
              </w:rPr>
            </w:pPr>
            <w:r>
              <w:rPr>
                <w:rFonts w:ascii="宋体" w:hAnsi="宋体" w:cs="宋体" w:hint="eastAsia"/>
                <w:kern w:val="0"/>
              </w:rPr>
              <w:t>油竹新区</w:t>
            </w:r>
          </w:p>
        </w:tc>
        <w:tc>
          <w:tcPr>
            <w:tcW w:w="2127" w:type="dxa"/>
            <w:vAlign w:val="center"/>
          </w:tcPr>
          <w:p w:rsidR="00C428A4" w:rsidRDefault="00C428A4" w:rsidP="00E24818">
            <w:pPr>
              <w:widowControl/>
              <w:spacing w:line="340" w:lineRule="exact"/>
              <w:jc w:val="center"/>
              <w:rPr>
                <w:rFonts w:ascii="宋体" w:cs="Times New Roman"/>
                <w:kern w:val="0"/>
              </w:rPr>
            </w:pPr>
            <w:r>
              <w:rPr>
                <w:rFonts w:ascii="宋体" w:hAnsi="宋体" w:cs="宋体" w:hint="eastAsia"/>
                <w:kern w:val="0"/>
              </w:rPr>
              <w:t>总用地面积</w:t>
            </w:r>
            <w:r>
              <w:rPr>
                <w:rFonts w:ascii="宋体" w:hAnsi="宋体" w:cs="宋体"/>
                <w:kern w:val="0"/>
              </w:rPr>
              <w:t>38405</w:t>
            </w:r>
            <w:r>
              <w:rPr>
                <w:rFonts w:ascii="宋体" w:hAnsi="宋体" w:cs="宋体" w:hint="eastAsia"/>
                <w:kern w:val="0"/>
              </w:rPr>
              <w:t>平方米，总建筑面积</w:t>
            </w:r>
            <w:r>
              <w:rPr>
                <w:rFonts w:ascii="宋体" w:hAnsi="宋体" w:cs="宋体"/>
                <w:kern w:val="0"/>
              </w:rPr>
              <w:t>72490</w:t>
            </w:r>
            <w:r>
              <w:rPr>
                <w:rFonts w:ascii="宋体" w:hAnsi="宋体" w:cs="宋体" w:hint="eastAsia"/>
                <w:kern w:val="0"/>
              </w:rPr>
              <w:t>平方米，建筑占地面积</w:t>
            </w:r>
            <w:r>
              <w:rPr>
                <w:rFonts w:ascii="宋体" w:hAnsi="宋体" w:cs="宋体"/>
                <w:kern w:val="0"/>
              </w:rPr>
              <w:t>22545</w:t>
            </w:r>
            <w:r>
              <w:rPr>
                <w:rFonts w:ascii="宋体" w:hAnsi="宋体" w:cs="宋体" w:hint="eastAsia"/>
                <w:kern w:val="0"/>
              </w:rPr>
              <w:t>平方米，内含体育馆、游泳健身中心、网球馆</w:t>
            </w:r>
          </w:p>
        </w:tc>
        <w:tc>
          <w:tcPr>
            <w:tcW w:w="986" w:type="dxa"/>
            <w:vAlign w:val="center"/>
          </w:tcPr>
          <w:p w:rsidR="00C428A4" w:rsidRDefault="00C428A4" w:rsidP="008C6821">
            <w:pPr>
              <w:widowControl/>
              <w:spacing w:line="400" w:lineRule="exact"/>
              <w:jc w:val="center"/>
              <w:rPr>
                <w:rFonts w:ascii="宋体" w:cs="Times New Roman"/>
                <w:kern w:val="0"/>
              </w:rPr>
            </w:pPr>
            <w:r>
              <w:rPr>
                <w:rFonts w:ascii="宋体" w:hAnsi="宋体" w:cs="宋体"/>
                <w:kern w:val="0"/>
              </w:rPr>
              <w:t>3.5</w:t>
            </w:r>
            <w:r>
              <w:rPr>
                <w:rFonts w:ascii="宋体" w:hAnsi="宋体" w:cs="宋体" w:hint="eastAsia"/>
                <w:kern w:val="0"/>
              </w:rPr>
              <w:t>亿元</w:t>
            </w:r>
          </w:p>
        </w:tc>
        <w:tc>
          <w:tcPr>
            <w:tcW w:w="1317" w:type="dxa"/>
            <w:vAlign w:val="center"/>
          </w:tcPr>
          <w:p w:rsidR="00C428A4" w:rsidRDefault="00C428A4" w:rsidP="008C6821">
            <w:pPr>
              <w:widowControl/>
              <w:spacing w:line="400" w:lineRule="exact"/>
              <w:jc w:val="center"/>
              <w:rPr>
                <w:rFonts w:ascii="宋体" w:cs="Times New Roman"/>
                <w:kern w:val="0"/>
              </w:rPr>
            </w:pPr>
            <w:r>
              <w:rPr>
                <w:rFonts w:ascii="宋体" w:hAnsi="宋体" w:cs="宋体"/>
                <w:kern w:val="0"/>
              </w:rPr>
              <w:t>2014-2019</w:t>
            </w:r>
          </w:p>
        </w:tc>
        <w:tc>
          <w:tcPr>
            <w:tcW w:w="1240" w:type="dxa"/>
            <w:vAlign w:val="center"/>
          </w:tcPr>
          <w:p w:rsidR="00C428A4" w:rsidRDefault="00C428A4" w:rsidP="008C6821">
            <w:pPr>
              <w:widowControl/>
              <w:spacing w:line="400" w:lineRule="exact"/>
              <w:jc w:val="center"/>
              <w:rPr>
                <w:rFonts w:ascii="宋体" w:cs="Times New Roman"/>
                <w:kern w:val="0"/>
              </w:rPr>
            </w:pPr>
            <w:r>
              <w:rPr>
                <w:rFonts w:ascii="宋体" w:hAnsi="宋体" w:cs="宋体"/>
                <w:kern w:val="0"/>
              </w:rPr>
              <w:t>2014</w:t>
            </w:r>
          </w:p>
        </w:tc>
        <w:tc>
          <w:tcPr>
            <w:tcW w:w="1502" w:type="dxa"/>
            <w:vAlign w:val="center"/>
          </w:tcPr>
          <w:p w:rsidR="00C428A4" w:rsidRDefault="00C428A4" w:rsidP="008C6821">
            <w:pPr>
              <w:widowControl/>
              <w:spacing w:line="400" w:lineRule="exact"/>
              <w:jc w:val="center"/>
              <w:rPr>
                <w:rFonts w:ascii="宋体" w:cs="Times New Roman"/>
                <w:kern w:val="0"/>
              </w:rPr>
            </w:pPr>
            <w:r>
              <w:rPr>
                <w:rFonts w:ascii="宋体" w:hAnsi="宋体" w:cs="宋体" w:hint="eastAsia"/>
                <w:kern w:val="0"/>
              </w:rPr>
              <w:t>游泳馆混泥土主体结构结顶</w:t>
            </w:r>
          </w:p>
        </w:tc>
        <w:tc>
          <w:tcPr>
            <w:tcW w:w="1192" w:type="dxa"/>
            <w:vAlign w:val="center"/>
          </w:tcPr>
          <w:p w:rsidR="00C428A4" w:rsidRDefault="00C428A4" w:rsidP="008C6821">
            <w:pPr>
              <w:widowControl/>
              <w:spacing w:line="400" w:lineRule="exact"/>
              <w:jc w:val="center"/>
              <w:rPr>
                <w:rFonts w:ascii="宋体" w:cs="Times New Roman"/>
                <w:kern w:val="0"/>
              </w:rPr>
            </w:pPr>
            <w:r>
              <w:rPr>
                <w:rFonts w:ascii="宋体" w:hAnsi="宋体" w:cs="宋体" w:hint="eastAsia"/>
                <w:kern w:val="0"/>
              </w:rPr>
              <w:t>完成投资</w:t>
            </w:r>
          </w:p>
        </w:tc>
        <w:tc>
          <w:tcPr>
            <w:tcW w:w="1500" w:type="dxa"/>
            <w:vAlign w:val="center"/>
          </w:tcPr>
          <w:p w:rsidR="00C428A4" w:rsidRDefault="00C428A4" w:rsidP="008C6821">
            <w:pPr>
              <w:widowControl/>
              <w:spacing w:line="400" w:lineRule="exact"/>
              <w:jc w:val="center"/>
              <w:rPr>
                <w:rFonts w:ascii="宋体" w:cs="Times New Roman"/>
                <w:kern w:val="0"/>
              </w:rPr>
            </w:pPr>
            <w:r>
              <w:rPr>
                <w:rFonts w:ascii="宋体" w:hAnsi="宋体" w:cs="宋体" w:hint="eastAsia"/>
                <w:kern w:val="0"/>
              </w:rPr>
              <w:t>成为青田县城新地标，提供更全面的全民健身服务</w:t>
            </w:r>
          </w:p>
        </w:tc>
      </w:tr>
      <w:tr w:rsidR="00C428A4">
        <w:trPr>
          <w:trHeight w:val="766"/>
        </w:trPr>
        <w:tc>
          <w:tcPr>
            <w:tcW w:w="463" w:type="dxa"/>
            <w:vAlign w:val="center"/>
          </w:tcPr>
          <w:p w:rsidR="00C428A4" w:rsidRDefault="00C428A4" w:rsidP="008C6821">
            <w:pPr>
              <w:spacing w:line="400" w:lineRule="exact"/>
              <w:jc w:val="center"/>
            </w:pPr>
            <w:r>
              <w:t>2</w:t>
            </w:r>
          </w:p>
        </w:tc>
        <w:tc>
          <w:tcPr>
            <w:tcW w:w="1694" w:type="dxa"/>
            <w:vAlign w:val="center"/>
          </w:tcPr>
          <w:p w:rsidR="00C428A4" w:rsidRDefault="00C428A4" w:rsidP="008C6821">
            <w:pPr>
              <w:widowControl/>
              <w:spacing w:line="400" w:lineRule="exact"/>
              <w:jc w:val="center"/>
              <w:rPr>
                <w:rFonts w:ascii="宋体" w:cs="Times New Roman"/>
                <w:kern w:val="0"/>
              </w:rPr>
            </w:pPr>
            <w:r>
              <w:rPr>
                <w:rFonts w:ascii="宋体" w:hAnsi="宋体" w:cs="宋体" w:hint="eastAsia"/>
                <w:kern w:val="0"/>
              </w:rPr>
              <w:t>青田县</w:t>
            </w:r>
          </w:p>
          <w:p w:rsidR="00C428A4" w:rsidRDefault="00C428A4" w:rsidP="008C6821">
            <w:pPr>
              <w:widowControl/>
              <w:spacing w:line="400" w:lineRule="exact"/>
              <w:jc w:val="center"/>
              <w:rPr>
                <w:rFonts w:ascii="宋体" w:cs="Times New Roman"/>
                <w:kern w:val="0"/>
              </w:rPr>
            </w:pPr>
            <w:r>
              <w:rPr>
                <w:rFonts w:ascii="宋体" w:hAnsi="宋体" w:cs="宋体" w:hint="eastAsia"/>
                <w:kern w:val="0"/>
              </w:rPr>
              <w:t>高市生态乐园</w:t>
            </w:r>
          </w:p>
          <w:p w:rsidR="00C428A4" w:rsidRDefault="00C428A4" w:rsidP="008C6821">
            <w:pPr>
              <w:widowControl/>
              <w:spacing w:line="400" w:lineRule="exact"/>
              <w:jc w:val="center"/>
              <w:rPr>
                <w:rFonts w:ascii="宋体" w:cs="Times New Roman"/>
                <w:kern w:val="0"/>
              </w:rPr>
            </w:pPr>
            <w:r>
              <w:rPr>
                <w:rFonts w:ascii="宋体" w:hAnsi="宋体" w:cs="宋体" w:hint="eastAsia"/>
                <w:kern w:val="0"/>
              </w:rPr>
              <w:t>（滑雪场）</w:t>
            </w:r>
          </w:p>
        </w:tc>
        <w:tc>
          <w:tcPr>
            <w:tcW w:w="1201" w:type="dxa"/>
            <w:vAlign w:val="center"/>
          </w:tcPr>
          <w:p w:rsidR="00C428A4" w:rsidRDefault="00C428A4" w:rsidP="008C6821">
            <w:pPr>
              <w:widowControl/>
              <w:spacing w:line="400" w:lineRule="exact"/>
              <w:jc w:val="center"/>
              <w:rPr>
                <w:rFonts w:ascii="宋体" w:cs="Times New Roman"/>
                <w:kern w:val="0"/>
              </w:rPr>
            </w:pPr>
          </w:p>
        </w:tc>
        <w:tc>
          <w:tcPr>
            <w:tcW w:w="1286" w:type="dxa"/>
            <w:vAlign w:val="center"/>
          </w:tcPr>
          <w:p w:rsidR="00C428A4" w:rsidRDefault="00C428A4" w:rsidP="008C6821">
            <w:pPr>
              <w:widowControl/>
              <w:spacing w:line="400" w:lineRule="exact"/>
              <w:jc w:val="center"/>
              <w:rPr>
                <w:rFonts w:ascii="宋体" w:cs="Times New Roman"/>
                <w:kern w:val="0"/>
              </w:rPr>
            </w:pPr>
            <w:r>
              <w:rPr>
                <w:rFonts w:ascii="宋体" w:hAnsi="宋体" w:cs="宋体" w:hint="eastAsia"/>
                <w:kern w:val="0"/>
              </w:rPr>
              <w:t>青田县</w:t>
            </w:r>
          </w:p>
          <w:p w:rsidR="00C428A4" w:rsidRDefault="00C428A4" w:rsidP="008C6821">
            <w:pPr>
              <w:widowControl/>
              <w:spacing w:line="400" w:lineRule="exact"/>
              <w:jc w:val="center"/>
              <w:rPr>
                <w:rFonts w:ascii="宋体" w:cs="Times New Roman"/>
                <w:kern w:val="0"/>
              </w:rPr>
            </w:pPr>
            <w:r>
              <w:rPr>
                <w:rFonts w:ascii="宋体" w:hAnsi="宋体" w:cs="宋体" w:hint="eastAsia"/>
                <w:kern w:val="0"/>
              </w:rPr>
              <w:t>高市乡</w:t>
            </w:r>
          </w:p>
        </w:tc>
        <w:tc>
          <w:tcPr>
            <w:tcW w:w="2127" w:type="dxa"/>
            <w:vAlign w:val="center"/>
          </w:tcPr>
          <w:p w:rsidR="00C428A4" w:rsidRDefault="00C428A4" w:rsidP="008C6821">
            <w:pPr>
              <w:widowControl/>
              <w:spacing w:line="400" w:lineRule="exact"/>
              <w:jc w:val="center"/>
              <w:rPr>
                <w:rFonts w:ascii="宋体" w:cs="Times New Roman"/>
                <w:kern w:val="0"/>
              </w:rPr>
            </w:pPr>
            <w:r>
              <w:rPr>
                <w:rFonts w:ascii="宋体" w:hAnsi="宋体" w:cs="宋体" w:hint="eastAsia"/>
                <w:kern w:val="0"/>
              </w:rPr>
              <w:t>总用地面积</w:t>
            </w:r>
            <w:r>
              <w:rPr>
                <w:rFonts w:ascii="宋体" w:hAnsi="宋体" w:cs="宋体"/>
                <w:kern w:val="0"/>
              </w:rPr>
              <w:t>46834</w:t>
            </w:r>
            <w:r>
              <w:rPr>
                <w:rFonts w:ascii="宋体" w:hAnsi="宋体" w:cs="宋体" w:hint="eastAsia"/>
                <w:kern w:val="0"/>
              </w:rPr>
              <w:t>平方米，建成室内滑雪场、滑草滑沙场、滑道、跑马场、野外战场</w:t>
            </w:r>
          </w:p>
        </w:tc>
        <w:tc>
          <w:tcPr>
            <w:tcW w:w="986" w:type="dxa"/>
            <w:vAlign w:val="center"/>
          </w:tcPr>
          <w:p w:rsidR="00C428A4" w:rsidRDefault="00C428A4" w:rsidP="008C6821">
            <w:pPr>
              <w:widowControl/>
              <w:spacing w:line="400" w:lineRule="exact"/>
              <w:jc w:val="center"/>
              <w:rPr>
                <w:rFonts w:ascii="宋体" w:cs="Times New Roman"/>
                <w:kern w:val="0"/>
              </w:rPr>
            </w:pPr>
            <w:r>
              <w:rPr>
                <w:rFonts w:ascii="宋体" w:hAnsi="宋体" w:cs="宋体"/>
                <w:kern w:val="0"/>
              </w:rPr>
              <w:t>1.5</w:t>
            </w:r>
            <w:r>
              <w:rPr>
                <w:rFonts w:ascii="宋体" w:hAnsi="宋体" w:cs="宋体" w:hint="eastAsia"/>
                <w:kern w:val="0"/>
              </w:rPr>
              <w:t>亿元</w:t>
            </w:r>
          </w:p>
        </w:tc>
        <w:tc>
          <w:tcPr>
            <w:tcW w:w="1317" w:type="dxa"/>
            <w:vAlign w:val="center"/>
          </w:tcPr>
          <w:p w:rsidR="00C428A4" w:rsidRDefault="00C428A4" w:rsidP="008C6821">
            <w:pPr>
              <w:widowControl/>
              <w:spacing w:line="400" w:lineRule="exact"/>
              <w:jc w:val="center"/>
              <w:rPr>
                <w:rFonts w:ascii="宋体" w:cs="Times New Roman"/>
                <w:kern w:val="0"/>
              </w:rPr>
            </w:pPr>
            <w:r>
              <w:rPr>
                <w:rFonts w:ascii="宋体" w:hAnsi="宋体" w:cs="宋体"/>
                <w:kern w:val="0"/>
              </w:rPr>
              <w:t>2013-2019</w:t>
            </w:r>
          </w:p>
        </w:tc>
        <w:tc>
          <w:tcPr>
            <w:tcW w:w="1240" w:type="dxa"/>
            <w:vAlign w:val="center"/>
          </w:tcPr>
          <w:p w:rsidR="00C428A4" w:rsidRDefault="00C428A4" w:rsidP="008C6821">
            <w:pPr>
              <w:widowControl/>
              <w:spacing w:line="400" w:lineRule="exact"/>
              <w:jc w:val="center"/>
              <w:rPr>
                <w:rFonts w:ascii="宋体" w:cs="Times New Roman"/>
                <w:kern w:val="0"/>
              </w:rPr>
            </w:pPr>
            <w:r>
              <w:rPr>
                <w:rFonts w:ascii="宋体" w:hAnsi="宋体" w:cs="宋体"/>
                <w:kern w:val="0"/>
              </w:rPr>
              <w:t>2013</w:t>
            </w:r>
            <w:r>
              <w:rPr>
                <w:rFonts w:ascii="宋体" w:hAnsi="宋体" w:cs="宋体" w:hint="eastAsia"/>
                <w:kern w:val="0"/>
              </w:rPr>
              <w:t>年</w:t>
            </w:r>
          </w:p>
        </w:tc>
        <w:tc>
          <w:tcPr>
            <w:tcW w:w="1502" w:type="dxa"/>
            <w:vAlign w:val="center"/>
          </w:tcPr>
          <w:p w:rsidR="00C428A4" w:rsidRDefault="00C428A4" w:rsidP="008C6821">
            <w:pPr>
              <w:widowControl/>
              <w:spacing w:line="400" w:lineRule="exact"/>
              <w:jc w:val="center"/>
              <w:rPr>
                <w:rFonts w:ascii="宋体" w:cs="Times New Roman"/>
                <w:kern w:val="0"/>
              </w:rPr>
            </w:pPr>
            <w:r>
              <w:rPr>
                <w:rFonts w:ascii="宋体" w:hAnsi="宋体" w:cs="宋体" w:hint="eastAsia"/>
                <w:kern w:val="0"/>
              </w:rPr>
              <w:t>一期完工</w:t>
            </w:r>
          </w:p>
        </w:tc>
        <w:tc>
          <w:tcPr>
            <w:tcW w:w="1192" w:type="dxa"/>
            <w:vAlign w:val="center"/>
          </w:tcPr>
          <w:p w:rsidR="00C428A4" w:rsidRDefault="00C428A4" w:rsidP="008C6821">
            <w:pPr>
              <w:widowControl/>
              <w:spacing w:line="400" w:lineRule="exact"/>
              <w:jc w:val="center"/>
              <w:rPr>
                <w:rFonts w:ascii="宋体" w:cs="Times New Roman"/>
                <w:kern w:val="0"/>
              </w:rPr>
            </w:pPr>
            <w:r>
              <w:rPr>
                <w:rFonts w:ascii="宋体" w:hAnsi="宋体" w:cs="宋体"/>
                <w:kern w:val="0"/>
              </w:rPr>
              <w:t>1</w:t>
            </w:r>
            <w:r>
              <w:rPr>
                <w:rFonts w:ascii="宋体" w:hAnsi="宋体" w:cs="宋体" w:hint="eastAsia"/>
                <w:kern w:val="0"/>
              </w:rPr>
              <w:t>亿元</w:t>
            </w:r>
          </w:p>
        </w:tc>
        <w:tc>
          <w:tcPr>
            <w:tcW w:w="1500" w:type="dxa"/>
            <w:vAlign w:val="center"/>
          </w:tcPr>
          <w:p w:rsidR="00C428A4" w:rsidRDefault="00C428A4" w:rsidP="008C6821">
            <w:pPr>
              <w:widowControl/>
              <w:spacing w:line="400" w:lineRule="exact"/>
              <w:jc w:val="center"/>
              <w:rPr>
                <w:rFonts w:ascii="宋体" w:cs="Times New Roman"/>
                <w:kern w:val="0"/>
              </w:rPr>
            </w:pPr>
            <w:r>
              <w:rPr>
                <w:rFonts w:ascii="宋体" w:hAnsi="宋体" w:cs="宋体" w:hint="eastAsia"/>
                <w:kern w:val="0"/>
              </w:rPr>
              <w:t>科普南方人滑雪常识、增加侨乡旅游吸引力</w:t>
            </w:r>
          </w:p>
        </w:tc>
      </w:tr>
      <w:tr w:rsidR="00C428A4">
        <w:trPr>
          <w:trHeight w:val="766"/>
        </w:trPr>
        <w:tc>
          <w:tcPr>
            <w:tcW w:w="14508" w:type="dxa"/>
            <w:gridSpan w:val="11"/>
            <w:vAlign w:val="center"/>
          </w:tcPr>
          <w:p w:rsidR="00C428A4" w:rsidRDefault="00C428A4" w:rsidP="008C6821">
            <w:pPr>
              <w:widowControl/>
              <w:spacing w:line="400" w:lineRule="exact"/>
              <w:jc w:val="center"/>
              <w:rPr>
                <w:rFonts w:ascii="宋体" w:cs="Times New Roman"/>
                <w:b/>
                <w:bCs/>
                <w:kern w:val="0"/>
              </w:rPr>
            </w:pPr>
            <w:r>
              <w:rPr>
                <w:rFonts w:ascii="宋体" w:cs="宋体" w:hint="eastAsia"/>
                <w:b/>
                <w:bCs/>
                <w:kern w:val="0"/>
              </w:rPr>
              <w:t>景宁县</w:t>
            </w:r>
            <w:r>
              <w:rPr>
                <w:rFonts w:ascii="宋体" w:cs="宋体" w:hint="eastAsia"/>
                <w:kern w:val="0"/>
              </w:rPr>
              <w:t>（</w:t>
            </w:r>
            <w:r>
              <w:rPr>
                <w:rFonts w:ascii="宋体" w:cs="宋体"/>
                <w:kern w:val="0"/>
              </w:rPr>
              <w:t>3</w:t>
            </w:r>
            <w:r>
              <w:rPr>
                <w:rFonts w:ascii="宋体" w:cs="宋体" w:hint="eastAsia"/>
                <w:kern w:val="0"/>
              </w:rPr>
              <w:t>项）</w:t>
            </w:r>
          </w:p>
        </w:tc>
      </w:tr>
      <w:tr w:rsidR="00C428A4">
        <w:trPr>
          <w:trHeight w:val="766"/>
        </w:trPr>
        <w:tc>
          <w:tcPr>
            <w:tcW w:w="463" w:type="dxa"/>
            <w:vAlign w:val="center"/>
          </w:tcPr>
          <w:p w:rsidR="00C428A4" w:rsidRDefault="00C428A4" w:rsidP="008C6821">
            <w:pPr>
              <w:spacing w:line="400" w:lineRule="exact"/>
              <w:jc w:val="center"/>
            </w:pPr>
            <w:r>
              <w:t>1</w:t>
            </w:r>
          </w:p>
        </w:tc>
        <w:tc>
          <w:tcPr>
            <w:tcW w:w="1694" w:type="dxa"/>
            <w:vAlign w:val="center"/>
          </w:tcPr>
          <w:p w:rsidR="00C428A4" w:rsidRDefault="00C428A4" w:rsidP="008C6821">
            <w:pPr>
              <w:widowControl/>
              <w:spacing w:line="400" w:lineRule="exact"/>
              <w:jc w:val="center"/>
              <w:rPr>
                <w:rFonts w:ascii="宋体" w:cs="Times New Roman"/>
                <w:kern w:val="0"/>
              </w:rPr>
            </w:pPr>
            <w:r>
              <w:rPr>
                <w:rFonts w:ascii="宋体" w:hAnsi="宋体" w:cs="宋体" w:hint="eastAsia"/>
                <w:kern w:val="0"/>
              </w:rPr>
              <w:t>景宁县体育场馆迁建工程</w:t>
            </w:r>
          </w:p>
        </w:tc>
        <w:tc>
          <w:tcPr>
            <w:tcW w:w="1201" w:type="dxa"/>
            <w:vAlign w:val="center"/>
          </w:tcPr>
          <w:p w:rsidR="00C428A4" w:rsidRDefault="00C428A4" w:rsidP="008C6821">
            <w:pPr>
              <w:widowControl/>
              <w:spacing w:line="400" w:lineRule="exact"/>
              <w:jc w:val="center"/>
              <w:rPr>
                <w:rFonts w:ascii="宋体" w:cs="Times New Roman"/>
                <w:kern w:val="0"/>
              </w:rPr>
            </w:pPr>
          </w:p>
        </w:tc>
        <w:tc>
          <w:tcPr>
            <w:tcW w:w="1286" w:type="dxa"/>
            <w:vAlign w:val="center"/>
          </w:tcPr>
          <w:p w:rsidR="00C428A4" w:rsidRDefault="00C428A4" w:rsidP="008C6821">
            <w:pPr>
              <w:widowControl/>
              <w:spacing w:line="400" w:lineRule="exact"/>
              <w:jc w:val="center"/>
              <w:rPr>
                <w:rFonts w:ascii="宋体" w:cs="Times New Roman"/>
                <w:kern w:val="0"/>
              </w:rPr>
            </w:pPr>
            <w:r>
              <w:rPr>
                <w:rFonts w:ascii="宋体" w:hAnsi="宋体" w:cs="宋体" w:hint="eastAsia"/>
                <w:kern w:val="0"/>
              </w:rPr>
              <w:t>景宁县</w:t>
            </w:r>
          </w:p>
        </w:tc>
        <w:tc>
          <w:tcPr>
            <w:tcW w:w="2127" w:type="dxa"/>
            <w:vAlign w:val="center"/>
          </w:tcPr>
          <w:p w:rsidR="00C428A4" w:rsidRDefault="00C428A4" w:rsidP="008C6821">
            <w:pPr>
              <w:widowControl/>
              <w:spacing w:line="400" w:lineRule="exact"/>
              <w:jc w:val="center"/>
              <w:rPr>
                <w:rFonts w:ascii="宋体" w:cs="Times New Roman"/>
                <w:kern w:val="0"/>
              </w:rPr>
            </w:pPr>
            <w:r>
              <w:rPr>
                <w:rFonts w:ascii="宋体" w:hAnsi="宋体" w:cs="宋体" w:hint="eastAsia"/>
                <w:kern w:val="0"/>
              </w:rPr>
              <w:t>该项目由体育场、体育馆两个区块组成，主要包括一个</w:t>
            </w:r>
            <w:r>
              <w:rPr>
                <w:rFonts w:ascii="宋体" w:hAnsi="宋体" w:cs="宋体"/>
                <w:kern w:val="0"/>
              </w:rPr>
              <w:t>400</w:t>
            </w:r>
            <w:r>
              <w:rPr>
                <w:rFonts w:ascii="宋体" w:hAnsi="宋体" w:cs="宋体" w:hint="eastAsia"/>
                <w:kern w:val="0"/>
              </w:rPr>
              <w:t>米塑胶跑道标准田径场、看台、辅助用房、健身中心、商铺、室外运动场地以及公共厕所、绿化等附属设施</w:t>
            </w:r>
          </w:p>
        </w:tc>
        <w:tc>
          <w:tcPr>
            <w:tcW w:w="986" w:type="dxa"/>
            <w:vAlign w:val="center"/>
          </w:tcPr>
          <w:p w:rsidR="00C428A4" w:rsidRDefault="00C428A4" w:rsidP="008C6821">
            <w:pPr>
              <w:widowControl/>
              <w:spacing w:line="400" w:lineRule="exact"/>
              <w:jc w:val="center"/>
              <w:rPr>
                <w:rFonts w:ascii="宋体" w:cs="Times New Roman"/>
                <w:kern w:val="0"/>
              </w:rPr>
            </w:pPr>
            <w:r>
              <w:rPr>
                <w:rFonts w:ascii="宋体" w:hAnsi="宋体" w:cs="宋体"/>
                <w:kern w:val="0"/>
              </w:rPr>
              <w:t>2.34</w:t>
            </w:r>
            <w:r>
              <w:rPr>
                <w:rFonts w:ascii="宋体" w:hAnsi="宋体" w:cs="宋体" w:hint="eastAsia"/>
                <w:kern w:val="0"/>
              </w:rPr>
              <w:t>亿元</w:t>
            </w:r>
          </w:p>
        </w:tc>
        <w:tc>
          <w:tcPr>
            <w:tcW w:w="1317" w:type="dxa"/>
            <w:vAlign w:val="center"/>
          </w:tcPr>
          <w:p w:rsidR="00C428A4" w:rsidRDefault="00C428A4" w:rsidP="008C6821">
            <w:pPr>
              <w:widowControl/>
              <w:spacing w:line="400" w:lineRule="exact"/>
              <w:jc w:val="center"/>
              <w:rPr>
                <w:rFonts w:ascii="宋体" w:cs="Times New Roman"/>
                <w:kern w:val="0"/>
              </w:rPr>
            </w:pPr>
            <w:r>
              <w:rPr>
                <w:rFonts w:ascii="宋体" w:hAnsi="宋体" w:cs="宋体"/>
                <w:kern w:val="0"/>
              </w:rPr>
              <w:t>2016-2018</w:t>
            </w:r>
          </w:p>
        </w:tc>
        <w:tc>
          <w:tcPr>
            <w:tcW w:w="1240" w:type="dxa"/>
            <w:vAlign w:val="center"/>
          </w:tcPr>
          <w:p w:rsidR="00C428A4" w:rsidRDefault="00C428A4" w:rsidP="008C6821">
            <w:pPr>
              <w:widowControl/>
              <w:spacing w:line="400" w:lineRule="exact"/>
              <w:jc w:val="center"/>
              <w:rPr>
                <w:rFonts w:ascii="宋体" w:cs="Times New Roman"/>
                <w:kern w:val="0"/>
              </w:rPr>
            </w:pPr>
            <w:r>
              <w:rPr>
                <w:rFonts w:ascii="宋体" w:hAnsi="宋体" w:cs="宋体"/>
                <w:kern w:val="0"/>
              </w:rPr>
              <w:t>2016</w:t>
            </w:r>
          </w:p>
        </w:tc>
        <w:tc>
          <w:tcPr>
            <w:tcW w:w="1502" w:type="dxa"/>
            <w:vAlign w:val="center"/>
          </w:tcPr>
          <w:p w:rsidR="00C428A4" w:rsidRDefault="00C428A4" w:rsidP="008C6821">
            <w:pPr>
              <w:widowControl/>
              <w:spacing w:line="340" w:lineRule="exact"/>
              <w:jc w:val="center"/>
              <w:rPr>
                <w:rFonts w:ascii="宋体" w:cs="Times New Roman"/>
                <w:kern w:val="0"/>
              </w:rPr>
            </w:pPr>
            <w:r>
              <w:rPr>
                <w:rFonts w:ascii="宋体" w:hAnsi="宋体" w:cs="宋体" w:hint="eastAsia"/>
                <w:kern w:val="0"/>
              </w:rPr>
              <w:t>已完成项目立项、地质测绘定界、项目选址、土地报审、建设方案评审、初步设计等前期工作；实地钻探、施工图绘制基本完成，水保已经进入审批程序，环评工作同步推进</w:t>
            </w:r>
          </w:p>
        </w:tc>
        <w:tc>
          <w:tcPr>
            <w:tcW w:w="1192" w:type="dxa"/>
            <w:vAlign w:val="center"/>
          </w:tcPr>
          <w:p w:rsidR="00C428A4" w:rsidRDefault="00C428A4" w:rsidP="008C6821">
            <w:pPr>
              <w:widowControl/>
              <w:spacing w:line="400" w:lineRule="exact"/>
              <w:jc w:val="center"/>
              <w:rPr>
                <w:rFonts w:ascii="宋体" w:cs="Times New Roman"/>
                <w:kern w:val="0"/>
              </w:rPr>
            </w:pPr>
            <w:r>
              <w:rPr>
                <w:rFonts w:ascii="宋体" w:hAnsi="宋体" w:cs="宋体" w:hint="eastAsia"/>
                <w:kern w:val="0"/>
              </w:rPr>
              <w:t>完成投资</w:t>
            </w:r>
          </w:p>
        </w:tc>
        <w:tc>
          <w:tcPr>
            <w:tcW w:w="1500" w:type="dxa"/>
            <w:vAlign w:val="center"/>
          </w:tcPr>
          <w:p w:rsidR="00C428A4" w:rsidRDefault="00C428A4" w:rsidP="008C6821">
            <w:pPr>
              <w:widowControl/>
              <w:spacing w:line="400" w:lineRule="exact"/>
              <w:jc w:val="center"/>
              <w:rPr>
                <w:rFonts w:ascii="宋体" w:cs="Times New Roman"/>
                <w:kern w:val="0"/>
              </w:rPr>
            </w:pPr>
            <w:r>
              <w:rPr>
                <w:rFonts w:ascii="宋体" w:hAnsi="宋体" w:cs="宋体" w:hint="eastAsia"/>
                <w:kern w:val="0"/>
              </w:rPr>
              <w:t>争取承办大型田径赛事，提供全民健身服务</w:t>
            </w:r>
          </w:p>
        </w:tc>
      </w:tr>
      <w:tr w:rsidR="00C428A4">
        <w:trPr>
          <w:trHeight w:val="766"/>
        </w:trPr>
        <w:tc>
          <w:tcPr>
            <w:tcW w:w="463" w:type="dxa"/>
            <w:vAlign w:val="center"/>
          </w:tcPr>
          <w:p w:rsidR="00C428A4" w:rsidRDefault="00C428A4" w:rsidP="008C6821">
            <w:pPr>
              <w:spacing w:line="400" w:lineRule="exact"/>
              <w:jc w:val="center"/>
            </w:pPr>
            <w:r>
              <w:t>2</w:t>
            </w:r>
          </w:p>
        </w:tc>
        <w:tc>
          <w:tcPr>
            <w:tcW w:w="1694" w:type="dxa"/>
            <w:vAlign w:val="center"/>
          </w:tcPr>
          <w:p w:rsidR="00C428A4" w:rsidRDefault="00C428A4" w:rsidP="008C6821">
            <w:pPr>
              <w:widowControl/>
              <w:spacing w:line="400" w:lineRule="exact"/>
              <w:jc w:val="center"/>
              <w:rPr>
                <w:rFonts w:ascii="宋体" w:cs="Times New Roman"/>
                <w:kern w:val="0"/>
              </w:rPr>
            </w:pPr>
            <w:r>
              <w:rPr>
                <w:rFonts w:ascii="宋体" w:hAnsi="宋体" w:cs="宋体" w:hint="eastAsia"/>
                <w:kern w:val="0"/>
              </w:rPr>
              <w:t>畲乡</w:t>
            </w:r>
          </w:p>
          <w:p w:rsidR="00C428A4" w:rsidRDefault="00C428A4" w:rsidP="008C6821">
            <w:pPr>
              <w:widowControl/>
              <w:spacing w:line="400" w:lineRule="exact"/>
              <w:jc w:val="center"/>
              <w:rPr>
                <w:rFonts w:ascii="宋体" w:cs="Times New Roman"/>
                <w:kern w:val="0"/>
              </w:rPr>
            </w:pPr>
            <w:r>
              <w:rPr>
                <w:rFonts w:ascii="宋体" w:hAnsi="宋体" w:cs="宋体" w:hint="eastAsia"/>
                <w:kern w:val="0"/>
              </w:rPr>
              <w:t>体育健身中心</w:t>
            </w:r>
          </w:p>
        </w:tc>
        <w:tc>
          <w:tcPr>
            <w:tcW w:w="1201" w:type="dxa"/>
            <w:vAlign w:val="center"/>
          </w:tcPr>
          <w:p w:rsidR="00C428A4" w:rsidRDefault="00C428A4" w:rsidP="008C6821">
            <w:pPr>
              <w:widowControl/>
              <w:spacing w:line="400" w:lineRule="exact"/>
              <w:jc w:val="center"/>
              <w:rPr>
                <w:rFonts w:ascii="宋体" w:cs="Times New Roman"/>
                <w:kern w:val="0"/>
              </w:rPr>
            </w:pPr>
          </w:p>
        </w:tc>
        <w:tc>
          <w:tcPr>
            <w:tcW w:w="1286" w:type="dxa"/>
            <w:vAlign w:val="center"/>
          </w:tcPr>
          <w:p w:rsidR="00C428A4" w:rsidRDefault="00C428A4" w:rsidP="008C6821">
            <w:pPr>
              <w:widowControl/>
              <w:spacing w:line="400" w:lineRule="exact"/>
              <w:jc w:val="center"/>
              <w:rPr>
                <w:rFonts w:ascii="宋体" w:cs="Times New Roman"/>
                <w:kern w:val="0"/>
              </w:rPr>
            </w:pPr>
            <w:r>
              <w:rPr>
                <w:rFonts w:ascii="宋体" w:hAnsi="宋体" w:cs="宋体" w:hint="eastAsia"/>
                <w:kern w:val="0"/>
              </w:rPr>
              <w:t>景宁县</w:t>
            </w:r>
          </w:p>
        </w:tc>
        <w:tc>
          <w:tcPr>
            <w:tcW w:w="2127" w:type="dxa"/>
            <w:vAlign w:val="center"/>
          </w:tcPr>
          <w:p w:rsidR="00C428A4" w:rsidRDefault="00C428A4" w:rsidP="008C6821">
            <w:pPr>
              <w:widowControl/>
              <w:spacing w:line="340" w:lineRule="exact"/>
              <w:jc w:val="center"/>
              <w:rPr>
                <w:rFonts w:ascii="宋体" w:cs="Times New Roman"/>
                <w:kern w:val="0"/>
              </w:rPr>
            </w:pPr>
            <w:r>
              <w:rPr>
                <w:rFonts w:ascii="宋体" w:hAnsi="宋体" w:cs="宋体" w:hint="eastAsia"/>
                <w:kern w:val="0"/>
              </w:rPr>
              <w:t>该项目建设地点位于景宁县城南中心，青少年宫南侧地块，总用地面积</w:t>
            </w:r>
            <w:r>
              <w:rPr>
                <w:rFonts w:ascii="宋体" w:hAnsi="宋体" w:cs="宋体"/>
                <w:kern w:val="0"/>
              </w:rPr>
              <w:t>22838.8</w:t>
            </w:r>
            <w:r>
              <w:rPr>
                <w:rFonts w:ascii="宋体" w:hAnsi="宋体" w:cs="宋体" w:hint="eastAsia"/>
                <w:kern w:val="0"/>
              </w:rPr>
              <w:t>平方米，建筑占地面积</w:t>
            </w:r>
            <w:r>
              <w:rPr>
                <w:rFonts w:ascii="宋体" w:hAnsi="宋体" w:cs="宋体"/>
                <w:kern w:val="0"/>
              </w:rPr>
              <w:t>7073</w:t>
            </w:r>
            <w:r>
              <w:rPr>
                <w:rFonts w:ascii="宋体" w:hAnsi="宋体" w:cs="宋体" w:hint="eastAsia"/>
                <w:kern w:val="0"/>
              </w:rPr>
              <w:t>平方米，总建筑面积</w:t>
            </w:r>
            <w:r>
              <w:rPr>
                <w:rFonts w:ascii="宋体" w:hAnsi="宋体" w:cs="宋体"/>
                <w:kern w:val="0"/>
              </w:rPr>
              <w:t>29471.9</w:t>
            </w:r>
            <w:r>
              <w:rPr>
                <w:rFonts w:ascii="宋体" w:hAnsi="宋体" w:cs="宋体" w:hint="eastAsia"/>
                <w:kern w:val="0"/>
              </w:rPr>
              <w:t>平方米。主要建设建筑面积</w:t>
            </w:r>
            <w:r>
              <w:rPr>
                <w:rFonts w:ascii="宋体" w:hAnsi="宋体" w:cs="宋体"/>
                <w:kern w:val="0"/>
              </w:rPr>
              <w:t>12688</w:t>
            </w:r>
            <w:r>
              <w:rPr>
                <w:rFonts w:ascii="宋体" w:hAnsi="宋体" w:cs="宋体" w:hint="eastAsia"/>
                <w:kern w:val="0"/>
              </w:rPr>
              <w:t>平方米、</w:t>
            </w:r>
            <w:r>
              <w:rPr>
                <w:rFonts w:ascii="宋体" w:hAnsi="宋体" w:cs="宋体"/>
                <w:kern w:val="0"/>
              </w:rPr>
              <w:t>600</w:t>
            </w:r>
            <w:r>
              <w:rPr>
                <w:rFonts w:ascii="宋体" w:hAnsi="宋体" w:cs="宋体" w:hint="eastAsia"/>
                <w:kern w:val="0"/>
              </w:rPr>
              <w:t>座的游泳馆，建筑面积</w:t>
            </w:r>
            <w:r>
              <w:rPr>
                <w:rFonts w:ascii="宋体" w:hAnsi="宋体" w:cs="宋体"/>
                <w:kern w:val="0"/>
              </w:rPr>
              <w:t>7973.8</w:t>
            </w:r>
            <w:r>
              <w:rPr>
                <w:rFonts w:ascii="宋体" w:hAnsi="宋体" w:cs="宋体" w:hint="eastAsia"/>
                <w:kern w:val="0"/>
              </w:rPr>
              <w:t>平方米、</w:t>
            </w:r>
            <w:r>
              <w:rPr>
                <w:rFonts w:ascii="宋体" w:hAnsi="宋体" w:cs="宋体"/>
                <w:kern w:val="0"/>
              </w:rPr>
              <w:t>300</w:t>
            </w:r>
            <w:r>
              <w:rPr>
                <w:rFonts w:ascii="宋体" w:hAnsi="宋体" w:cs="宋体" w:hint="eastAsia"/>
                <w:kern w:val="0"/>
              </w:rPr>
              <w:t>座的综合馆，以及室外运动场、绿化等附属工程</w:t>
            </w:r>
          </w:p>
        </w:tc>
        <w:tc>
          <w:tcPr>
            <w:tcW w:w="986" w:type="dxa"/>
            <w:vAlign w:val="center"/>
          </w:tcPr>
          <w:p w:rsidR="00C428A4" w:rsidRDefault="00C428A4" w:rsidP="008C6821">
            <w:pPr>
              <w:widowControl/>
              <w:spacing w:line="400" w:lineRule="exact"/>
              <w:jc w:val="center"/>
              <w:rPr>
                <w:rFonts w:ascii="宋体" w:cs="Times New Roman"/>
                <w:kern w:val="0"/>
              </w:rPr>
            </w:pPr>
            <w:r>
              <w:rPr>
                <w:rFonts w:ascii="宋体" w:hAnsi="宋体" w:cs="宋体"/>
                <w:kern w:val="0"/>
              </w:rPr>
              <w:t>1.5</w:t>
            </w:r>
            <w:r>
              <w:rPr>
                <w:rFonts w:ascii="宋体" w:hAnsi="宋体" w:cs="宋体" w:hint="eastAsia"/>
                <w:kern w:val="0"/>
              </w:rPr>
              <w:t>亿元</w:t>
            </w:r>
          </w:p>
        </w:tc>
        <w:tc>
          <w:tcPr>
            <w:tcW w:w="1317" w:type="dxa"/>
            <w:vAlign w:val="center"/>
          </w:tcPr>
          <w:p w:rsidR="00C428A4" w:rsidRDefault="00C428A4" w:rsidP="008C6821">
            <w:pPr>
              <w:widowControl/>
              <w:spacing w:line="400" w:lineRule="exact"/>
              <w:jc w:val="center"/>
              <w:rPr>
                <w:rFonts w:ascii="宋体" w:cs="Times New Roman"/>
                <w:kern w:val="0"/>
              </w:rPr>
            </w:pPr>
            <w:r>
              <w:rPr>
                <w:rFonts w:ascii="宋体" w:hAnsi="宋体" w:cs="宋体"/>
                <w:kern w:val="0"/>
              </w:rPr>
              <w:t>2016-2018</w:t>
            </w:r>
          </w:p>
        </w:tc>
        <w:tc>
          <w:tcPr>
            <w:tcW w:w="1240" w:type="dxa"/>
            <w:vAlign w:val="center"/>
          </w:tcPr>
          <w:p w:rsidR="00C428A4" w:rsidRDefault="00C428A4" w:rsidP="008C6821">
            <w:pPr>
              <w:widowControl/>
              <w:spacing w:line="400" w:lineRule="exact"/>
              <w:jc w:val="center"/>
              <w:rPr>
                <w:rFonts w:ascii="宋体" w:cs="Times New Roman"/>
                <w:kern w:val="0"/>
              </w:rPr>
            </w:pPr>
            <w:r>
              <w:rPr>
                <w:rFonts w:ascii="宋体" w:hAnsi="宋体" w:cs="宋体"/>
                <w:kern w:val="0"/>
              </w:rPr>
              <w:t>2015</w:t>
            </w:r>
          </w:p>
        </w:tc>
        <w:tc>
          <w:tcPr>
            <w:tcW w:w="1502" w:type="dxa"/>
            <w:vAlign w:val="center"/>
          </w:tcPr>
          <w:p w:rsidR="00C428A4" w:rsidRDefault="00C428A4" w:rsidP="008C6821">
            <w:pPr>
              <w:widowControl/>
              <w:spacing w:line="340" w:lineRule="exact"/>
              <w:jc w:val="center"/>
              <w:rPr>
                <w:rFonts w:ascii="宋体" w:cs="Times New Roman"/>
                <w:kern w:val="0"/>
              </w:rPr>
            </w:pPr>
            <w:r>
              <w:rPr>
                <w:rFonts w:ascii="宋体" w:hAnsi="宋体" w:cs="宋体" w:hint="eastAsia"/>
                <w:kern w:val="0"/>
              </w:rPr>
              <w:t>项目前期已基本完成，目前在政策处理中</w:t>
            </w:r>
          </w:p>
        </w:tc>
        <w:tc>
          <w:tcPr>
            <w:tcW w:w="1192" w:type="dxa"/>
            <w:vAlign w:val="center"/>
          </w:tcPr>
          <w:p w:rsidR="00C428A4" w:rsidRDefault="00C428A4" w:rsidP="008C6821">
            <w:pPr>
              <w:widowControl/>
              <w:spacing w:line="400" w:lineRule="exact"/>
              <w:jc w:val="center"/>
              <w:rPr>
                <w:rFonts w:ascii="宋体" w:cs="Times New Roman"/>
                <w:kern w:val="0"/>
              </w:rPr>
            </w:pPr>
            <w:r>
              <w:rPr>
                <w:rFonts w:ascii="宋体" w:hAnsi="宋体" w:cs="宋体"/>
                <w:kern w:val="0"/>
              </w:rPr>
              <w:t>1.5</w:t>
            </w:r>
            <w:r>
              <w:rPr>
                <w:rFonts w:ascii="宋体" w:hAnsi="宋体" w:cs="宋体" w:hint="eastAsia"/>
                <w:kern w:val="0"/>
              </w:rPr>
              <w:t>亿元</w:t>
            </w:r>
          </w:p>
        </w:tc>
        <w:tc>
          <w:tcPr>
            <w:tcW w:w="1500" w:type="dxa"/>
            <w:vAlign w:val="center"/>
          </w:tcPr>
          <w:p w:rsidR="00C428A4" w:rsidRDefault="00C428A4" w:rsidP="008C6821">
            <w:pPr>
              <w:widowControl/>
              <w:spacing w:line="400" w:lineRule="exact"/>
              <w:jc w:val="center"/>
              <w:rPr>
                <w:rFonts w:ascii="宋体" w:cs="Times New Roman"/>
                <w:kern w:val="0"/>
              </w:rPr>
            </w:pPr>
          </w:p>
        </w:tc>
      </w:tr>
      <w:tr w:rsidR="00C428A4">
        <w:trPr>
          <w:trHeight w:val="766"/>
        </w:trPr>
        <w:tc>
          <w:tcPr>
            <w:tcW w:w="463" w:type="dxa"/>
            <w:vAlign w:val="center"/>
          </w:tcPr>
          <w:p w:rsidR="00C428A4" w:rsidRDefault="00C428A4" w:rsidP="008C6821">
            <w:pPr>
              <w:spacing w:line="400" w:lineRule="exact"/>
              <w:jc w:val="center"/>
            </w:pPr>
            <w:r>
              <w:t>3</w:t>
            </w:r>
          </w:p>
        </w:tc>
        <w:tc>
          <w:tcPr>
            <w:tcW w:w="1694" w:type="dxa"/>
            <w:vAlign w:val="center"/>
          </w:tcPr>
          <w:p w:rsidR="00C428A4" w:rsidRDefault="00C428A4" w:rsidP="008C6821">
            <w:pPr>
              <w:widowControl/>
              <w:spacing w:line="400" w:lineRule="exact"/>
              <w:jc w:val="center"/>
              <w:rPr>
                <w:rFonts w:ascii="宋体" w:cs="Times New Roman"/>
                <w:kern w:val="0"/>
              </w:rPr>
            </w:pPr>
            <w:r>
              <w:rPr>
                <w:rFonts w:ascii="宋体" w:hAnsi="宋体" w:cs="宋体" w:hint="eastAsia"/>
                <w:kern w:val="0"/>
              </w:rPr>
              <w:t>景宁县大漈乡体育运动休闲养生乡项目</w:t>
            </w:r>
          </w:p>
        </w:tc>
        <w:tc>
          <w:tcPr>
            <w:tcW w:w="1201" w:type="dxa"/>
            <w:vAlign w:val="center"/>
          </w:tcPr>
          <w:p w:rsidR="00C428A4" w:rsidRDefault="00C428A4" w:rsidP="008C6821">
            <w:pPr>
              <w:widowControl/>
              <w:spacing w:line="400" w:lineRule="exact"/>
              <w:jc w:val="center"/>
              <w:rPr>
                <w:rFonts w:ascii="宋体" w:cs="Times New Roman"/>
                <w:kern w:val="0"/>
              </w:rPr>
            </w:pPr>
          </w:p>
        </w:tc>
        <w:tc>
          <w:tcPr>
            <w:tcW w:w="1286" w:type="dxa"/>
            <w:vAlign w:val="center"/>
          </w:tcPr>
          <w:p w:rsidR="00C428A4" w:rsidRDefault="00C428A4" w:rsidP="008C6821">
            <w:pPr>
              <w:widowControl/>
              <w:spacing w:line="400" w:lineRule="exact"/>
              <w:jc w:val="center"/>
              <w:rPr>
                <w:rFonts w:ascii="宋体" w:cs="Times New Roman"/>
                <w:kern w:val="0"/>
              </w:rPr>
            </w:pPr>
            <w:r>
              <w:rPr>
                <w:rFonts w:ascii="宋体" w:hAnsi="宋体" w:cs="宋体" w:hint="eastAsia"/>
                <w:kern w:val="0"/>
              </w:rPr>
              <w:t>景宁县大漈乡</w:t>
            </w:r>
          </w:p>
        </w:tc>
        <w:tc>
          <w:tcPr>
            <w:tcW w:w="2127" w:type="dxa"/>
            <w:vAlign w:val="center"/>
          </w:tcPr>
          <w:p w:rsidR="00C428A4" w:rsidRDefault="00C428A4" w:rsidP="008C6821">
            <w:pPr>
              <w:widowControl/>
              <w:spacing w:line="400" w:lineRule="exact"/>
              <w:jc w:val="center"/>
              <w:rPr>
                <w:rFonts w:ascii="宋体" w:cs="Times New Roman"/>
                <w:kern w:val="0"/>
              </w:rPr>
            </w:pPr>
            <w:r>
              <w:rPr>
                <w:rFonts w:ascii="宋体" w:hAnsi="宋体" w:cs="宋体"/>
                <w:kern w:val="0"/>
              </w:rPr>
              <w:t>2</w:t>
            </w:r>
            <w:r>
              <w:rPr>
                <w:rFonts w:ascii="宋体" w:hAnsi="宋体" w:cs="宋体" w:hint="eastAsia"/>
                <w:kern w:val="0"/>
              </w:rPr>
              <w:t>万平方米，计划建设篮球场、网球场、气排球场、地掷球场、游泳馆等体育场所</w:t>
            </w:r>
          </w:p>
        </w:tc>
        <w:tc>
          <w:tcPr>
            <w:tcW w:w="986" w:type="dxa"/>
            <w:vAlign w:val="center"/>
          </w:tcPr>
          <w:p w:rsidR="00C428A4" w:rsidRDefault="00C428A4" w:rsidP="008C6821">
            <w:pPr>
              <w:widowControl/>
              <w:spacing w:line="400" w:lineRule="exact"/>
              <w:jc w:val="center"/>
              <w:rPr>
                <w:rFonts w:ascii="宋体" w:cs="Times New Roman"/>
                <w:kern w:val="0"/>
              </w:rPr>
            </w:pPr>
            <w:r>
              <w:rPr>
                <w:rFonts w:ascii="宋体" w:hAnsi="宋体" w:cs="宋体"/>
                <w:kern w:val="0"/>
              </w:rPr>
              <w:t>0.5</w:t>
            </w:r>
            <w:r>
              <w:rPr>
                <w:rFonts w:ascii="宋体" w:hAnsi="宋体" w:cs="宋体" w:hint="eastAsia"/>
                <w:kern w:val="0"/>
              </w:rPr>
              <w:t>亿元</w:t>
            </w:r>
          </w:p>
        </w:tc>
        <w:tc>
          <w:tcPr>
            <w:tcW w:w="1317" w:type="dxa"/>
            <w:vAlign w:val="center"/>
          </w:tcPr>
          <w:p w:rsidR="00C428A4" w:rsidRDefault="00C428A4" w:rsidP="008C6821">
            <w:pPr>
              <w:widowControl/>
              <w:spacing w:line="400" w:lineRule="exact"/>
              <w:jc w:val="center"/>
              <w:rPr>
                <w:rFonts w:ascii="宋体" w:cs="Times New Roman"/>
                <w:kern w:val="0"/>
              </w:rPr>
            </w:pPr>
            <w:r>
              <w:rPr>
                <w:rFonts w:ascii="宋体" w:hAnsi="宋体" w:cs="宋体"/>
                <w:kern w:val="0"/>
              </w:rPr>
              <w:t>2014</w:t>
            </w:r>
            <w:r>
              <w:rPr>
                <w:rFonts w:ascii="宋体" w:cs="宋体"/>
                <w:kern w:val="0"/>
              </w:rPr>
              <w:t>-</w:t>
            </w:r>
            <w:r>
              <w:rPr>
                <w:rFonts w:ascii="宋体" w:hAnsi="宋体" w:cs="宋体"/>
                <w:kern w:val="0"/>
              </w:rPr>
              <w:t>2018</w:t>
            </w:r>
          </w:p>
        </w:tc>
        <w:tc>
          <w:tcPr>
            <w:tcW w:w="1240" w:type="dxa"/>
            <w:vAlign w:val="center"/>
          </w:tcPr>
          <w:p w:rsidR="00C428A4" w:rsidRDefault="00C428A4" w:rsidP="008C6821">
            <w:pPr>
              <w:widowControl/>
              <w:spacing w:line="400" w:lineRule="exact"/>
              <w:jc w:val="center"/>
              <w:rPr>
                <w:rFonts w:ascii="宋体" w:cs="Times New Roman"/>
                <w:kern w:val="0"/>
              </w:rPr>
            </w:pPr>
            <w:r>
              <w:rPr>
                <w:rFonts w:ascii="宋体" w:hAnsi="宋体" w:cs="宋体"/>
                <w:kern w:val="0"/>
              </w:rPr>
              <w:t>2014</w:t>
            </w:r>
            <w:r>
              <w:rPr>
                <w:rFonts w:ascii="宋体" w:hAnsi="宋体" w:cs="宋体" w:hint="eastAsia"/>
                <w:kern w:val="0"/>
              </w:rPr>
              <w:t>年底</w:t>
            </w:r>
          </w:p>
        </w:tc>
        <w:tc>
          <w:tcPr>
            <w:tcW w:w="1502" w:type="dxa"/>
            <w:vAlign w:val="center"/>
          </w:tcPr>
          <w:p w:rsidR="00C428A4" w:rsidRDefault="00C428A4" w:rsidP="008C6821">
            <w:pPr>
              <w:widowControl/>
              <w:spacing w:line="400" w:lineRule="exact"/>
              <w:jc w:val="center"/>
              <w:rPr>
                <w:rFonts w:ascii="宋体" w:cs="Times New Roman"/>
                <w:kern w:val="0"/>
              </w:rPr>
            </w:pPr>
            <w:r>
              <w:rPr>
                <w:rFonts w:ascii="宋体" w:hAnsi="宋体" w:cs="宋体" w:hint="eastAsia"/>
                <w:kern w:val="0"/>
              </w:rPr>
              <w:t>一期工程征地</w:t>
            </w:r>
          </w:p>
        </w:tc>
        <w:tc>
          <w:tcPr>
            <w:tcW w:w="1192" w:type="dxa"/>
            <w:vAlign w:val="center"/>
          </w:tcPr>
          <w:p w:rsidR="00C428A4" w:rsidRDefault="00C428A4" w:rsidP="008C6821">
            <w:pPr>
              <w:widowControl/>
              <w:spacing w:line="400" w:lineRule="exact"/>
              <w:jc w:val="center"/>
              <w:rPr>
                <w:rFonts w:ascii="宋体" w:cs="Times New Roman"/>
                <w:kern w:val="0"/>
              </w:rPr>
            </w:pPr>
            <w:r>
              <w:rPr>
                <w:rFonts w:ascii="宋体" w:hAnsi="宋体" w:cs="宋体" w:hint="eastAsia"/>
                <w:kern w:val="0"/>
              </w:rPr>
              <w:t>完成投资</w:t>
            </w:r>
          </w:p>
        </w:tc>
        <w:tc>
          <w:tcPr>
            <w:tcW w:w="1500" w:type="dxa"/>
            <w:vAlign w:val="center"/>
          </w:tcPr>
          <w:p w:rsidR="00C428A4" w:rsidRDefault="00C428A4" w:rsidP="008C6821">
            <w:pPr>
              <w:widowControl/>
              <w:spacing w:line="360" w:lineRule="exact"/>
              <w:jc w:val="center"/>
              <w:rPr>
                <w:rFonts w:ascii="宋体" w:cs="Times New Roman"/>
                <w:kern w:val="0"/>
              </w:rPr>
            </w:pPr>
            <w:r>
              <w:rPr>
                <w:rFonts w:ascii="宋体" w:hAnsi="宋体" w:cs="宋体" w:hint="eastAsia"/>
                <w:kern w:val="0"/>
              </w:rPr>
              <w:t>结合旅游，为民众提供运动休闲养生场所，同时提供农民致富创收的平台</w:t>
            </w:r>
          </w:p>
        </w:tc>
      </w:tr>
    </w:tbl>
    <w:p w:rsidR="00C428A4" w:rsidRDefault="00C428A4" w:rsidP="008C6821">
      <w:pPr>
        <w:spacing w:line="20" w:lineRule="exact"/>
        <w:rPr>
          <w:rFonts w:ascii="仿宋" w:eastAsia="仿宋" w:hAnsi="仿宋" w:cs="Times New Roman"/>
          <w:sz w:val="28"/>
          <w:szCs w:val="28"/>
        </w:rPr>
      </w:pPr>
    </w:p>
    <w:sectPr w:rsidR="00C428A4" w:rsidSect="00122CEF">
      <w:footerReference w:type="default" r:id="rId13"/>
      <w:pgSz w:w="16838" w:h="11906" w:orient="landscape"/>
      <w:pgMar w:top="1800" w:right="1440" w:bottom="1800" w:left="1440" w:header="851" w:footer="992" w:gutter="0"/>
      <w:pgNumType w:fmt="upperRoman" w:start="1"/>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8A4" w:rsidRDefault="00C428A4" w:rsidP="00122CEF">
      <w:pPr>
        <w:spacing w:line="240" w:lineRule="auto"/>
        <w:rPr>
          <w:rFonts w:cs="Times New Roman"/>
        </w:rPr>
      </w:pPr>
      <w:r>
        <w:rPr>
          <w:rFonts w:cs="Times New Roman"/>
        </w:rPr>
        <w:separator/>
      </w:r>
    </w:p>
  </w:endnote>
  <w:endnote w:type="continuationSeparator" w:id="0">
    <w:p w:rsidR="00C428A4" w:rsidRDefault="00C428A4" w:rsidP="00122CEF">
      <w:pPr>
        <w:spacing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altName w:val="Calibri"/>
    <w:panose1 w:val="00000000000000000000"/>
    <w:charset w:val="00"/>
    <w:family w:val="swiss"/>
    <w:notTrueType/>
    <w:pitch w:val="variable"/>
    <w:sig w:usb0="00000003" w:usb1="00000000" w:usb2="00000000" w:usb3="00000000" w:csb0="00000001" w:csb1="00000000"/>
  </w:font>
  <w:font w:name="仿宋">
    <w:altName w:val="微软雅黑"/>
    <w:panose1 w:val="00000000000000000000"/>
    <w:charset w:val="86"/>
    <w:family w:val="modern"/>
    <w:notTrueType/>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
    <w:altName w:val="微软雅黑"/>
    <w:panose1 w:val="00000000000000000000"/>
    <w:charset w:val="86"/>
    <w:family w:val="modern"/>
    <w:notTrueType/>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小标宋">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8A4" w:rsidRDefault="00C428A4">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Pr="0037770B">
      <w:rPr>
        <w:rFonts w:ascii="Times New Roman" w:hAnsi="Times New Roman" w:cs="Times New Roman"/>
        <w:noProof/>
        <w:lang w:val="zh-CN"/>
      </w:rPr>
      <w:t>I</w:t>
    </w:r>
    <w:r>
      <w:rPr>
        <w:rFonts w:ascii="Times New Roman" w:hAnsi="Times New Roman" w:cs="Times New Roman"/>
      </w:rPr>
      <w:fldChar w:fldCharType="end"/>
    </w:r>
  </w:p>
  <w:p w:rsidR="00C428A4" w:rsidRDefault="00C428A4">
    <w:pPr>
      <w:pStyle w:val="Footer"/>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8A4" w:rsidRDefault="00C428A4">
    <w:pPr>
      <w:pStyle w:val="Footer"/>
      <w:jc w:val="center"/>
      <w:rPr>
        <w:rFonts w:cs="Times New Roman"/>
      </w:rPr>
    </w:pPr>
    <w:fldSimple w:instr="PAGE   \* MERGEFORMAT">
      <w:r>
        <w:rPr>
          <w:lang w:val="zh-CN"/>
        </w:rPr>
        <w:t>2</w:t>
      </w:r>
    </w:fldSimple>
  </w:p>
  <w:p w:rsidR="00C428A4" w:rsidRDefault="00C428A4">
    <w:pPr>
      <w:pStyle w:val="Footer"/>
      <w:rPr>
        <w:rFonts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8A4" w:rsidRDefault="00C428A4">
    <w:pPr>
      <w:pStyle w:val="Footer"/>
      <w:jc w:val="center"/>
      <w:rPr>
        <w:rFonts w:cs="Times New Roman"/>
      </w:rPr>
    </w:pPr>
    <w:fldSimple w:instr="PAGE   \* MERGEFORMAT">
      <w:r w:rsidRPr="0037770B">
        <w:rPr>
          <w:noProof/>
          <w:lang w:val="zh-CN"/>
        </w:rPr>
        <w:t>24</w:t>
      </w:r>
    </w:fldSimple>
  </w:p>
  <w:p w:rsidR="00C428A4" w:rsidRDefault="00C428A4">
    <w:pPr>
      <w:pStyle w:val="Footer"/>
      <w:rPr>
        <w:rFonts w:cs="Times New Roman"/>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8A4" w:rsidRDefault="00C428A4">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Pr="0037770B">
      <w:rPr>
        <w:rFonts w:ascii="Times New Roman" w:hAnsi="Times New Roman" w:cs="Times New Roman"/>
        <w:noProof/>
        <w:lang w:val="zh-CN"/>
      </w:rPr>
      <w:t>VIII</w:t>
    </w:r>
    <w:r>
      <w:rPr>
        <w:rFonts w:ascii="Times New Roman" w:hAnsi="Times New Roman" w:cs="Times New Roman"/>
      </w:rPr>
      <w:fldChar w:fldCharType="end"/>
    </w:r>
  </w:p>
  <w:p w:rsidR="00C428A4" w:rsidRDefault="00C428A4">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8A4" w:rsidRDefault="00C428A4" w:rsidP="00122CEF">
      <w:pPr>
        <w:spacing w:line="240" w:lineRule="auto"/>
        <w:rPr>
          <w:rFonts w:cs="Times New Roman"/>
        </w:rPr>
      </w:pPr>
      <w:r>
        <w:rPr>
          <w:rFonts w:cs="Times New Roman"/>
        </w:rPr>
        <w:separator/>
      </w:r>
    </w:p>
  </w:footnote>
  <w:footnote w:type="continuationSeparator" w:id="0">
    <w:p w:rsidR="00C428A4" w:rsidRDefault="00C428A4" w:rsidP="00122CEF">
      <w:pPr>
        <w:spacing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8A4" w:rsidRDefault="00C428A4">
    <w:pPr>
      <w:pStyle w:val="Header"/>
      <w:pBdr>
        <w:bottom w:val="none" w:sz="0" w:space="0" w:color="auto"/>
      </w:pBdr>
      <w:jc w:val="right"/>
      <w:rPr>
        <w:rFonts w:ascii="黑体" w:eastAsia="黑体" w:hAnsi="黑体" w:cs="Times New Roman"/>
      </w:rPr>
    </w:pPr>
    <w:r>
      <w:rPr>
        <w:rFonts w:ascii="黑体" w:eastAsia="黑体" w:hAnsi="黑体" w:cs="黑体" w:hint="eastAsia"/>
      </w:rPr>
      <w:t>丽水市体育发展“十三五”规划</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20"/>
  <w:drawingGridVerticalSpacing w:val="163"/>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668F"/>
    <w:rsid w:val="000045CB"/>
    <w:rsid w:val="0000668D"/>
    <w:rsid w:val="00014B33"/>
    <w:rsid w:val="00034AA7"/>
    <w:rsid w:val="00040860"/>
    <w:rsid w:val="00042198"/>
    <w:rsid w:val="00044B46"/>
    <w:rsid w:val="000467D8"/>
    <w:rsid w:val="00055520"/>
    <w:rsid w:val="000557B3"/>
    <w:rsid w:val="00055E25"/>
    <w:rsid w:val="000608F7"/>
    <w:rsid w:val="0006430F"/>
    <w:rsid w:val="00064398"/>
    <w:rsid w:val="00065921"/>
    <w:rsid w:val="00080915"/>
    <w:rsid w:val="00095132"/>
    <w:rsid w:val="00095967"/>
    <w:rsid w:val="000963E9"/>
    <w:rsid w:val="000A2446"/>
    <w:rsid w:val="000D00C4"/>
    <w:rsid w:val="000D541B"/>
    <w:rsid w:val="000E09ED"/>
    <w:rsid w:val="000F6B14"/>
    <w:rsid w:val="000F6C60"/>
    <w:rsid w:val="000F71C7"/>
    <w:rsid w:val="000F7FA9"/>
    <w:rsid w:val="00102FC0"/>
    <w:rsid w:val="001117D2"/>
    <w:rsid w:val="00120231"/>
    <w:rsid w:val="00121F7D"/>
    <w:rsid w:val="00122CEF"/>
    <w:rsid w:val="00124665"/>
    <w:rsid w:val="00136922"/>
    <w:rsid w:val="00146C6D"/>
    <w:rsid w:val="001550C9"/>
    <w:rsid w:val="0015620A"/>
    <w:rsid w:val="0015685C"/>
    <w:rsid w:val="00157641"/>
    <w:rsid w:val="001618F2"/>
    <w:rsid w:val="00161A64"/>
    <w:rsid w:val="00175766"/>
    <w:rsid w:val="001764F9"/>
    <w:rsid w:val="00177C79"/>
    <w:rsid w:val="00180AA3"/>
    <w:rsid w:val="00186FBE"/>
    <w:rsid w:val="0019076A"/>
    <w:rsid w:val="0019146A"/>
    <w:rsid w:val="0019754F"/>
    <w:rsid w:val="001A0D1C"/>
    <w:rsid w:val="001A18A1"/>
    <w:rsid w:val="001A77E1"/>
    <w:rsid w:val="001B72C6"/>
    <w:rsid w:val="001C2DCF"/>
    <w:rsid w:val="001C3DE1"/>
    <w:rsid w:val="001C483E"/>
    <w:rsid w:val="001C6E64"/>
    <w:rsid w:val="001D07FE"/>
    <w:rsid w:val="001D1E0C"/>
    <w:rsid w:val="001D3B32"/>
    <w:rsid w:val="00203E32"/>
    <w:rsid w:val="00204E8D"/>
    <w:rsid w:val="002100CD"/>
    <w:rsid w:val="00211436"/>
    <w:rsid w:val="00213765"/>
    <w:rsid w:val="0021588C"/>
    <w:rsid w:val="00216009"/>
    <w:rsid w:val="00217986"/>
    <w:rsid w:val="00225628"/>
    <w:rsid w:val="00225684"/>
    <w:rsid w:val="00237853"/>
    <w:rsid w:val="00237BDF"/>
    <w:rsid w:val="0024123A"/>
    <w:rsid w:val="0024163C"/>
    <w:rsid w:val="00245030"/>
    <w:rsid w:val="00250AE8"/>
    <w:rsid w:val="002529A0"/>
    <w:rsid w:val="00253B19"/>
    <w:rsid w:val="00255876"/>
    <w:rsid w:val="00264FC7"/>
    <w:rsid w:val="00266A22"/>
    <w:rsid w:val="00266B74"/>
    <w:rsid w:val="002708C5"/>
    <w:rsid w:val="00276DF5"/>
    <w:rsid w:val="002A1DA8"/>
    <w:rsid w:val="002A2AC7"/>
    <w:rsid w:val="002A513D"/>
    <w:rsid w:val="002B58DE"/>
    <w:rsid w:val="002B6332"/>
    <w:rsid w:val="002B76E7"/>
    <w:rsid w:val="002C7186"/>
    <w:rsid w:val="002C75B9"/>
    <w:rsid w:val="002D01BC"/>
    <w:rsid w:val="002E108F"/>
    <w:rsid w:val="002E5306"/>
    <w:rsid w:val="002F1B3F"/>
    <w:rsid w:val="002F40DC"/>
    <w:rsid w:val="00302C4B"/>
    <w:rsid w:val="00305CA4"/>
    <w:rsid w:val="00306898"/>
    <w:rsid w:val="003110AF"/>
    <w:rsid w:val="00321273"/>
    <w:rsid w:val="00323108"/>
    <w:rsid w:val="0032398C"/>
    <w:rsid w:val="00326E80"/>
    <w:rsid w:val="003274A4"/>
    <w:rsid w:val="00327C30"/>
    <w:rsid w:val="00336462"/>
    <w:rsid w:val="00342934"/>
    <w:rsid w:val="00342DAB"/>
    <w:rsid w:val="00343006"/>
    <w:rsid w:val="00346251"/>
    <w:rsid w:val="003500FA"/>
    <w:rsid w:val="003558E6"/>
    <w:rsid w:val="00355C32"/>
    <w:rsid w:val="00356113"/>
    <w:rsid w:val="00364166"/>
    <w:rsid w:val="003643D1"/>
    <w:rsid w:val="00365FD1"/>
    <w:rsid w:val="00367E3F"/>
    <w:rsid w:val="00370315"/>
    <w:rsid w:val="00373B1A"/>
    <w:rsid w:val="003757FA"/>
    <w:rsid w:val="00375A70"/>
    <w:rsid w:val="003760A2"/>
    <w:rsid w:val="0037770B"/>
    <w:rsid w:val="00381953"/>
    <w:rsid w:val="0038195D"/>
    <w:rsid w:val="003862CE"/>
    <w:rsid w:val="00387638"/>
    <w:rsid w:val="003A4000"/>
    <w:rsid w:val="003A53C1"/>
    <w:rsid w:val="003A7790"/>
    <w:rsid w:val="003B277C"/>
    <w:rsid w:val="003B71F7"/>
    <w:rsid w:val="003C05B4"/>
    <w:rsid w:val="003C5DFE"/>
    <w:rsid w:val="003D56F0"/>
    <w:rsid w:val="003D704A"/>
    <w:rsid w:val="003E6B74"/>
    <w:rsid w:val="003E748C"/>
    <w:rsid w:val="0040587C"/>
    <w:rsid w:val="00413541"/>
    <w:rsid w:val="00416001"/>
    <w:rsid w:val="00421192"/>
    <w:rsid w:val="00425960"/>
    <w:rsid w:val="00425A30"/>
    <w:rsid w:val="004262B5"/>
    <w:rsid w:val="0042674E"/>
    <w:rsid w:val="00427738"/>
    <w:rsid w:val="00427D25"/>
    <w:rsid w:val="004324E7"/>
    <w:rsid w:val="00446E0E"/>
    <w:rsid w:val="00456F77"/>
    <w:rsid w:val="00472243"/>
    <w:rsid w:val="00476452"/>
    <w:rsid w:val="004825E5"/>
    <w:rsid w:val="00482CF6"/>
    <w:rsid w:val="004945D9"/>
    <w:rsid w:val="004945FA"/>
    <w:rsid w:val="004A217B"/>
    <w:rsid w:val="004A22E7"/>
    <w:rsid w:val="004A3BC9"/>
    <w:rsid w:val="004A61E0"/>
    <w:rsid w:val="004B38EB"/>
    <w:rsid w:val="004B6074"/>
    <w:rsid w:val="004E0BD7"/>
    <w:rsid w:val="004E3D5C"/>
    <w:rsid w:val="004F1360"/>
    <w:rsid w:val="004F1AAD"/>
    <w:rsid w:val="00500B34"/>
    <w:rsid w:val="00503663"/>
    <w:rsid w:val="0051612A"/>
    <w:rsid w:val="00521BFA"/>
    <w:rsid w:val="00527790"/>
    <w:rsid w:val="00530FAB"/>
    <w:rsid w:val="005443C9"/>
    <w:rsid w:val="0055119D"/>
    <w:rsid w:val="005515E3"/>
    <w:rsid w:val="005530DC"/>
    <w:rsid w:val="00560E60"/>
    <w:rsid w:val="0056281C"/>
    <w:rsid w:val="00565240"/>
    <w:rsid w:val="005658DD"/>
    <w:rsid w:val="005709E5"/>
    <w:rsid w:val="0057136F"/>
    <w:rsid w:val="0057226A"/>
    <w:rsid w:val="0057782F"/>
    <w:rsid w:val="00582C27"/>
    <w:rsid w:val="0058372F"/>
    <w:rsid w:val="00584294"/>
    <w:rsid w:val="005873CD"/>
    <w:rsid w:val="00587B5D"/>
    <w:rsid w:val="005A32D9"/>
    <w:rsid w:val="005B0B1F"/>
    <w:rsid w:val="005B2B3F"/>
    <w:rsid w:val="005B3907"/>
    <w:rsid w:val="005B7C3C"/>
    <w:rsid w:val="005B7FF4"/>
    <w:rsid w:val="005C0CE1"/>
    <w:rsid w:val="005C4933"/>
    <w:rsid w:val="005C4E59"/>
    <w:rsid w:val="005D43B7"/>
    <w:rsid w:val="005D4688"/>
    <w:rsid w:val="005D5621"/>
    <w:rsid w:val="005D5E63"/>
    <w:rsid w:val="005E6C83"/>
    <w:rsid w:val="005E797C"/>
    <w:rsid w:val="005E7A9B"/>
    <w:rsid w:val="005F54C2"/>
    <w:rsid w:val="005F648C"/>
    <w:rsid w:val="00601291"/>
    <w:rsid w:val="00604EDD"/>
    <w:rsid w:val="006059AA"/>
    <w:rsid w:val="00605CB1"/>
    <w:rsid w:val="00611AC1"/>
    <w:rsid w:val="00624EE3"/>
    <w:rsid w:val="00630045"/>
    <w:rsid w:val="00632163"/>
    <w:rsid w:val="00632618"/>
    <w:rsid w:val="00641A8D"/>
    <w:rsid w:val="00646A36"/>
    <w:rsid w:val="00654E88"/>
    <w:rsid w:val="00656BC7"/>
    <w:rsid w:val="006644EA"/>
    <w:rsid w:val="006660DE"/>
    <w:rsid w:val="006735B1"/>
    <w:rsid w:val="00682381"/>
    <w:rsid w:val="006825DB"/>
    <w:rsid w:val="00683348"/>
    <w:rsid w:val="00686A52"/>
    <w:rsid w:val="00692109"/>
    <w:rsid w:val="00696E8E"/>
    <w:rsid w:val="006A1E54"/>
    <w:rsid w:val="006A7AF8"/>
    <w:rsid w:val="006B03A4"/>
    <w:rsid w:val="006B49EC"/>
    <w:rsid w:val="006B63DC"/>
    <w:rsid w:val="006C1ACA"/>
    <w:rsid w:val="006C47C1"/>
    <w:rsid w:val="006C4D16"/>
    <w:rsid w:val="006C7B0C"/>
    <w:rsid w:val="006D3AC1"/>
    <w:rsid w:val="006D599A"/>
    <w:rsid w:val="006F35E2"/>
    <w:rsid w:val="006F63FB"/>
    <w:rsid w:val="006F68DA"/>
    <w:rsid w:val="007022CC"/>
    <w:rsid w:val="00703FEC"/>
    <w:rsid w:val="00704307"/>
    <w:rsid w:val="00717334"/>
    <w:rsid w:val="007257B7"/>
    <w:rsid w:val="0072668F"/>
    <w:rsid w:val="00727698"/>
    <w:rsid w:val="00730D5F"/>
    <w:rsid w:val="0073525C"/>
    <w:rsid w:val="00737B5A"/>
    <w:rsid w:val="00741C64"/>
    <w:rsid w:val="0074304C"/>
    <w:rsid w:val="00765FB6"/>
    <w:rsid w:val="0076696D"/>
    <w:rsid w:val="00770529"/>
    <w:rsid w:val="007848D7"/>
    <w:rsid w:val="00784ED2"/>
    <w:rsid w:val="00786C84"/>
    <w:rsid w:val="00790ECB"/>
    <w:rsid w:val="007912D9"/>
    <w:rsid w:val="00791DDB"/>
    <w:rsid w:val="00793F9F"/>
    <w:rsid w:val="00795B3E"/>
    <w:rsid w:val="007A3C23"/>
    <w:rsid w:val="007A7EAD"/>
    <w:rsid w:val="007B1FF9"/>
    <w:rsid w:val="007C5353"/>
    <w:rsid w:val="007C6CAB"/>
    <w:rsid w:val="007C6D7E"/>
    <w:rsid w:val="007D474F"/>
    <w:rsid w:val="007D7E61"/>
    <w:rsid w:val="007E6C4F"/>
    <w:rsid w:val="007F06CF"/>
    <w:rsid w:val="00805DC2"/>
    <w:rsid w:val="008113CE"/>
    <w:rsid w:val="00823F25"/>
    <w:rsid w:val="00833E3C"/>
    <w:rsid w:val="008369C1"/>
    <w:rsid w:val="00836A29"/>
    <w:rsid w:val="00843903"/>
    <w:rsid w:val="00847F15"/>
    <w:rsid w:val="00861E28"/>
    <w:rsid w:val="00862B64"/>
    <w:rsid w:val="00862B7E"/>
    <w:rsid w:val="0086788A"/>
    <w:rsid w:val="00871FA9"/>
    <w:rsid w:val="00873811"/>
    <w:rsid w:val="00876D8F"/>
    <w:rsid w:val="00881FAE"/>
    <w:rsid w:val="00885D1D"/>
    <w:rsid w:val="00891C04"/>
    <w:rsid w:val="00892607"/>
    <w:rsid w:val="008A0074"/>
    <w:rsid w:val="008A0786"/>
    <w:rsid w:val="008A4418"/>
    <w:rsid w:val="008B576F"/>
    <w:rsid w:val="008B762B"/>
    <w:rsid w:val="008B7D50"/>
    <w:rsid w:val="008C34F8"/>
    <w:rsid w:val="008C3CA4"/>
    <w:rsid w:val="008C6821"/>
    <w:rsid w:val="008D4FE5"/>
    <w:rsid w:val="008E0101"/>
    <w:rsid w:val="008E1A19"/>
    <w:rsid w:val="008E6C38"/>
    <w:rsid w:val="008F3502"/>
    <w:rsid w:val="008F5F74"/>
    <w:rsid w:val="0090054B"/>
    <w:rsid w:val="00901A69"/>
    <w:rsid w:val="00901C5E"/>
    <w:rsid w:val="00905A93"/>
    <w:rsid w:val="00930C11"/>
    <w:rsid w:val="00932684"/>
    <w:rsid w:val="00935FAD"/>
    <w:rsid w:val="00941FD0"/>
    <w:rsid w:val="00945AD6"/>
    <w:rsid w:val="00951419"/>
    <w:rsid w:val="0095355F"/>
    <w:rsid w:val="00954F3A"/>
    <w:rsid w:val="0095585A"/>
    <w:rsid w:val="00957445"/>
    <w:rsid w:val="009640E9"/>
    <w:rsid w:val="00965AB1"/>
    <w:rsid w:val="00965E79"/>
    <w:rsid w:val="0096685C"/>
    <w:rsid w:val="00971966"/>
    <w:rsid w:val="00975A73"/>
    <w:rsid w:val="00975DEE"/>
    <w:rsid w:val="00980D2F"/>
    <w:rsid w:val="009842F3"/>
    <w:rsid w:val="0099357C"/>
    <w:rsid w:val="00993D04"/>
    <w:rsid w:val="009954D2"/>
    <w:rsid w:val="00996E56"/>
    <w:rsid w:val="009976F6"/>
    <w:rsid w:val="009A2DC8"/>
    <w:rsid w:val="009B0CF1"/>
    <w:rsid w:val="009B6561"/>
    <w:rsid w:val="009B7191"/>
    <w:rsid w:val="009D3B9A"/>
    <w:rsid w:val="009D434C"/>
    <w:rsid w:val="009E70CE"/>
    <w:rsid w:val="009E79D1"/>
    <w:rsid w:val="009F430B"/>
    <w:rsid w:val="009F6F19"/>
    <w:rsid w:val="009F761E"/>
    <w:rsid w:val="00A061A7"/>
    <w:rsid w:val="00A1490A"/>
    <w:rsid w:val="00A14C90"/>
    <w:rsid w:val="00A26E04"/>
    <w:rsid w:val="00A27214"/>
    <w:rsid w:val="00A334E4"/>
    <w:rsid w:val="00A34B98"/>
    <w:rsid w:val="00A37867"/>
    <w:rsid w:val="00A40C6A"/>
    <w:rsid w:val="00A41FF8"/>
    <w:rsid w:val="00A433C9"/>
    <w:rsid w:val="00A50F40"/>
    <w:rsid w:val="00A52F0A"/>
    <w:rsid w:val="00A62B53"/>
    <w:rsid w:val="00A63F4F"/>
    <w:rsid w:val="00A716FC"/>
    <w:rsid w:val="00A77044"/>
    <w:rsid w:val="00A77A99"/>
    <w:rsid w:val="00A81401"/>
    <w:rsid w:val="00A8647E"/>
    <w:rsid w:val="00A90335"/>
    <w:rsid w:val="00A94783"/>
    <w:rsid w:val="00AA22F8"/>
    <w:rsid w:val="00AA3AF2"/>
    <w:rsid w:val="00AA56BA"/>
    <w:rsid w:val="00AA665C"/>
    <w:rsid w:val="00AA6FBF"/>
    <w:rsid w:val="00AA7852"/>
    <w:rsid w:val="00AA7CBD"/>
    <w:rsid w:val="00AB7554"/>
    <w:rsid w:val="00AC02ED"/>
    <w:rsid w:val="00AC4EB8"/>
    <w:rsid w:val="00AD1A83"/>
    <w:rsid w:val="00AD2E71"/>
    <w:rsid w:val="00AD65F1"/>
    <w:rsid w:val="00AD7EC1"/>
    <w:rsid w:val="00AE5BAC"/>
    <w:rsid w:val="00AE6DE0"/>
    <w:rsid w:val="00AF6268"/>
    <w:rsid w:val="00B126C2"/>
    <w:rsid w:val="00B212B1"/>
    <w:rsid w:val="00B24D2F"/>
    <w:rsid w:val="00B2786F"/>
    <w:rsid w:val="00B2787F"/>
    <w:rsid w:val="00B3298E"/>
    <w:rsid w:val="00B44090"/>
    <w:rsid w:val="00B45D74"/>
    <w:rsid w:val="00B51338"/>
    <w:rsid w:val="00B5724C"/>
    <w:rsid w:val="00B6760B"/>
    <w:rsid w:val="00B678B0"/>
    <w:rsid w:val="00B70077"/>
    <w:rsid w:val="00B75074"/>
    <w:rsid w:val="00B82825"/>
    <w:rsid w:val="00B83AA3"/>
    <w:rsid w:val="00B854C5"/>
    <w:rsid w:val="00B85786"/>
    <w:rsid w:val="00B87C60"/>
    <w:rsid w:val="00B90251"/>
    <w:rsid w:val="00BA48BE"/>
    <w:rsid w:val="00BB7928"/>
    <w:rsid w:val="00BC1D21"/>
    <w:rsid w:val="00BC7626"/>
    <w:rsid w:val="00BD131B"/>
    <w:rsid w:val="00BD596C"/>
    <w:rsid w:val="00BD6820"/>
    <w:rsid w:val="00BD7139"/>
    <w:rsid w:val="00BE0421"/>
    <w:rsid w:val="00BE2655"/>
    <w:rsid w:val="00BE27F3"/>
    <w:rsid w:val="00BE42C3"/>
    <w:rsid w:val="00BF227E"/>
    <w:rsid w:val="00BF3F90"/>
    <w:rsid w:val="00BF4EEF"/>
    <w:rsid w:val="00C00F1D"/>
    <w:rsid w:val="00C01B95"/>
    <w:rsid w:val="00C02A7D"/>
    <w:rsid w:val="00C041C6"/>
    <w:rsid w:val="00C10DAE"/>
    <w:rsid w:val="00C11D3C"/>
    <w:rsid w:val="00C12B81"/>
    <w:rsid w:val="00C15535"/>
    <w:rsid w:val="00C17248"/>
    <w:rsid w:val="00C23984"/>
    <w:rsid w:val="00C27F0C"/>
    <w:rsid w:val="00C30406"/>
    <w:rsid w:val="00C373B1"/>
    <w:rsid w:val="00C37E53"/>
    <w:rsid w:val="00C428A4"/>
    <w:rsid w:val="00C43888"/>
    <w:rsid w:val="00C50118"/>
    <w:rsid w:val="00C5293B"/>
    <w:rsid w:val="00C53D2A"/>
    <w:rsid w:val="00C63506"/>
    <w:rsid w:val="00C65E2B"/>
    <w:rsid w:val="00C77B40"/>
    <w:rsid w:val="00C8247B"/>
    <w:rsid w:val="00C91D4E"/>
    <w:rsid w:val="00C9418C"/>
    <w:rsid w:val="00C971A3"/>
    <w:rsid w:val="00CA04E3"/>
    <w:rsid w:val="00CB4357"/>
    <w:rsid w:val="00CB6B94"/>
    <w:rsid w:val="00CC01C0"/>
    <w:rsid w:val="00CC4575"/>
    <w:rsid w:val="00CE2E36"/>
    <w:rsid w:val="00CE3308"/>
    <w:rsid w:val="00CE470F"/>
    <w:rsid w:val="00CF1E25"/>
    <w:rsid w:val="00CF34D1"/>
    <w:rsid w:val="00CF7C14"/>
    <w:rsid w:val="00D1641E"/>
    <w:rsid w:val="00D178A0"/>
    <w:rsid w:val="00D25724"/>
    <w:rsid w:val="00D25850"/>
    <w:rsid w:val="00D3186D"/>
    <w:rsid w:val="00D32799"/>
    <w:rsid w:val="00D411D3"/>
    <w:rsid w:val="00D51DDB"/>
    <w:rsid w:val="00D5355F"/>
    <w:rsid w:val="00D551C9"/>
    <w:rsid w:val="00D61229"/>
    <w:rsid w:val="00D63EC3"/>
    <w:rsid w:val="00D65C1B"/>
    <w:rsid w:val="00D72B48"/>
    <w:rsid w:val="00D73D46"/>
    <w:rsid w:val="00D7431D"/>
    <w:rsid w:val="00D74D64"/>
    <w:rsid w:val="00D80907"/>
    <w:rsid w:val="00D85447"/>
    <w:rsid w:val="00D87745"/>
    <w:rsid w:val="00DA5465"/>
    <w:rsid w:val="00DA5A12"/>
    <w:rsid w:val="00DA6C05"/>
    <w:rsid w:val="00DB440E"/>
    <w:rsid w:val="00DD0185"/>
    <w:rsid w:val="00DD0871"/>
    <w:rsid w:val="00DD3C30"/>
    <w:rsid w:val="00DE6A02"/>
    <w:rsid w:val="00DF0B43"/>
    <w:rsid w:val="00DF241F"/>
    <w:rsid w:val="00E03689"/>
    <w:rsid w:val="00E0494C"/>
    <w:rsid w:val="00E0746E"/>
    <w:rsid w:val="00E07623"/>
    <w:rsid w:val="00E22AFC"/>
    <w:rsid w:val="00E24818"/>
    <w:rsid w:val="00E27381"/>
    <w:rsid w:val="00E32091"/>
    <w:rsid w:val="00E42EA4"/>
    <w:rsid w:val="00E432DA"/>
    <w:rsid w:val="00E5337E"/>
    <w:rsid w:val="00E54407"/>
    <w:rsid w:val="00E54B1F"/>
    <w:rsid w:val="00E60E63"/>
    <w:rsid w:val="00E61CBD"/>
    <w:rsid w:val="00E64A8B"/>
    <w:rsid w:val="00E8633C"/>
    <w:rsid w:val="00E91938"/>
    <w:rsid w:val="00E9223A"/>
    <w:rsid w:val="00E925A0"/>
    <w:rsid w:val="00E92ED7"/>
    <w:rsid w:val="00EA0535"/>
    <w:rsid w:val="00EA3FCE"/>
    <w:rsid w:val="00EA639D"/>
    <w:rsid w:val="00EB0FAB"/>
    <w:rsid w:val="00EB62A1"/>
    <w:rsid w:val="00EB77BE"/>
    <w:rsid w:val="00EB7B7C"/>
    <w:rsid w:val="00EC24BF"/>
    <w:rsid w:val="00EC39D7"/>
    <w:rsid w:val="00EC4382"/>
    <w:rsid w:val="00ED37D1"/>
    <w:rsid w:val="00ED5920"/>
    <w:rsid w:val="00ED7F4E"/>
    <w:rsid w:val="00EE21DF"/>
    <w:rsid w:val="00EE255B"/>
    <w:rsid w:val="00EE47CD"/>
    <w:rsid w:val="00EF29D7"/>
    <w:rsid w:val="00EF4B34"/>
    <w:rsid w:val="00EF5F88"/>
    <w:rsid w:val="00F15AF9"/>
    <w:rsid w:val="00F15E92"/>
    <w:rsid w:val="00F216FF"/>
    <w:rsid w:val="00F219FF"/>
    <w:rsid w:val="00F23553"/>
    <w:rsid w:val="00F311F2"/>
    <w:rsid w:val="00F31D30"/>
    <w:rsid w:val="00F3522D"/>
    <w:rsid w:val="00F35715"/>
    <w:rsid w:val="00F5448C"/>
    <w:rsid w:val="00F618F7"/>
    <w:rsid w:val="00F667C9"/>
    <w:rsid w:val="00F7360D"/>
    <w:rsid w:val="00F8612E"/>
    <w:rsid w:val="00F92F0F"/>
    <w:rsid w:val="00F93781"/>
    <w:rsid w:val="00FB4348"/>
    <w:rsid w:val="00FB5581"/>
    <w:rsid w:val="00FC1813"/>
    <w:rsid w:val="00FC778C"/>
    <w:rsid w:val="00FD21DB"/>
    <w:rsid w:val="00FD6404"/>
    <w:rsid w:val="00FE117A"/>
    <w:rsid w:val="00FE281F"/>
    <w:rsid w:val="00FE4786"/>
    <w:rsid w:val="00FF0601"/>
    <w:rsid w:val="00FF113E"/>
    <w:rsid w:val="00FF1E6A"/>
    <w:rsid w:val="00FF2388"/>
    <w:rsid w:val="00FF31AD"/>
    <w:rsid w:val="047C7AD3"/>
    <w:rsid w:val="263F184D"/>
    <w:rsid w:val="3C413895"/>
    <w:rsid w:val="56114532"/>
    <w:rsid w:val="7075384F"/>
    <w:rsid w:val="74B960E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CEF"/>
    <w:pPr>
      <w:widowControl w:val="0"/>
      <w:spacing w:line="324" w:lineRule="auto"/>
      <w:jc w:val="both"/>
    </w:pPr>
    <w:rPr>
      <w:rFonts w:cs="Calibri"/>
      <w:sz w:val="24"/>
      <w:szCs w:val="24"/>
    </w:rPr>
  </w:style>
  <w:style w:type="paragraph" w:styleId="Heading1">
    <w:name w:val="heading 1"/>
    <w:basedOn w:val="Normal"/>
    <w:next w:val="Normal"/>
    <w:link w:val="Heading1Char"/>
    <w:uiPriority w:val="99"/>
    <w:qFormat/>
    <w:rsid w:val="00122CEF"/>
    <w:pPr>
      <w:keepNext/>
      <w:keepLines/>
      <w:outlineLvl w:val="0"/>
    </w:pPr>
    <w:rPr>
      <w:b/>
      <w:bCs/>
      <w:kern w:val="44"/>
      <w:sz w:val="44"/>
      <w:szCs w:val="44"/>
    </w:rPr>
  </w:style>
  <w:style w:type="paragraph" w:styleId="Heading2">
    <w:name w:val="heading 2"/>
    <w:basedOn w:val="Normal"/>
    <w:next w:val="Normal"/>
    <w:link w:val="Heading2Char"/>
    <w:uiPriority w:val="99"/>
    <w:qFormat/>
    <w:rsid w:val="00122CEF"/>
    <w:pPr>
      <w:keepNext/>
      <w:keepLines/>
      <w:outlineLvl w:val="1"/>
    </w:pPr>
    <w:rPr>
      <w:rFonts w:ascii="Calibri Light" w:hAnsi="Calibri Light" w:cs="Calibri Light"/>
      <w:b/>
      <w:bCs/>
      <w:kern w:val="0"/>
      <w:sz w:val="32"/>
      <w:szCs w:val="32"/>
    </w:rPr>
  </w:style>
  <w:style w:type="paragraph" w:styleId="Heading3">
    <w:name w:val="heading 3"/>
    <w:basedOn w:val="Normal"/>
    <w:next w:val="Normal"/>
    <w:link w:val="Heading3Char"/>
    <w:uiPriority w:val="99"/>
    <w:qFormat/>
    <w:rsid w:val="00122CEF"/>
    <w:pPr>
      <w:keepNext/>
      <w:keepLines/>
      <w:outlineLvl w:val="2"/>
    </w:pPr>
    <w:rPr>
      <w:rFonts w:eastAsia="仿宋"/>
      <w:b/>
      <w:bCs/>
      <w:kern w:val="0"/>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22CEF"/>
    <w:rPr>
      <w:b/>
      <w:bCs/>
      <w:kern w:val="44"/>
      <w:sz w:val="44"/>
      <w:szCs w:val="44"/>
    </w:rPr>
  </w:style>
  <w:style w:type="character" w:customStyle="1" w:styleId="Heading2Char">
    <w:name w:val="Heading 2 Char"/>
    <w:basedOn w:val="DefaultParagraphFont"/>
    <w:link w:val="Heading2"/>
    <w:uiPriority w:val="99"/>
    <w:locked/>
    <w:rsid w:val="00122CEF"/>
    <w:rPr>
      <w:rFonts w:ascii="Calibri Light" w:eastAsia="宋体" w:hAnsi="Calibri Light" w:cs="Calibri Light"/>
      <w:b/>
      <w:bCs/>
      <w:sz w:val="32"/>
      <w:szCs w:val="32"/>
    </w:rPr>
  </w:style>
  <w:style w:type="character" w:customStyle="1" w:styleId="Heading3Char">
    <w:name w:val="Heading 3 Char"/>
    <w:basedOn w:val="DefaultParagraphFont"/>
    <w:link w:val="Heading3"/>
    <w:uiPriority w:val="99"/>
    <w:locked/>
    <w:rsid w:val="00122CEF"/>
    <w:rPr>
      <w:rFonts w:eastAsia="仿宋"/>
      <w:b/>
      <w:bCs/>
      <w:sz w:val="32"/>
      <w:szCs w:val="32"/>
    </w:rPr>
  </w:style>
  <w:style w:type="paragraph" w:styleId="TOC3">
    <w:name w:val="toc 3"/>
    <w:basedOn w:val="Normal"/>
    <w:next w:val="Normal"/>
    <w:autoRedefine/>
    <w:uiPriority w:val="99"/>
    <w:semiHidden/>
    <w:rsid w:val="00122CEF"/>
    <w:pPr>
      <w:tabs>
        <w:tab w:val="right" w:leader="dot" w:pos="8302"/>
      </w:tabs>
      <w:spacing w:line="360" w:lineRule="auto"/>
      <w:ind w:left="420"/>
      <w:jc w:val="left"/>
    </w:pPr>
    <w:rPr>
      <w:rFonts w:ascii="仿宋_GB2312" w:eastAsia="仿宋_GB2312" w:hAnsi="楷体" w:cs="仿宋_GB2312"/>
      <w:sz w:val="32"/>
      <w:szCs w:val="32"/>
    </w:rPr>
  </w:style>
  <w:style w:type="paragraph" w:styleId="BalloonText">
    <w:name w:val="Balloon Text"/>
    <w:basedOn w:val="Normal"/>
    <w:link w:val="BalloonTextChar"/>
    <w:uiPriority w:val="99"/>
    <w:semiHidden/>
    <w:rsid w:val="00122CEF"/>
    <w:pPr>
      <w:spacing w:line="240" w:lineRule="auto"/>
    </w:pPr>
    <w:rPr>
      <w:kern w:val="0"/>
      <w:sz w:val="18"/>
      <w:szCs w:val="18"/>
    </w:rPr>
  </w:style>
  <w:style w:type="character" w:customStyle="1" w:styleId="BalloonTextChar">
    <w:name w:val="Balloon Text Char"/>
    <w:basedOn w:val="DefaultParagraphFont"/>
    <w:link w:val="BalloonText"/>
    <w:uiPriority w:val="99"/>
    <w:semiHidden/>
    <w:locked/>
    <w:rsid w:val="00122CEF"/>
    <w:rPr>
      <w:sz w:val="18"/>
      <w:szCs w:val="18"/>
    </w:rPr>
  </w:style>
  <w:style w:type="paragraph" w:styleId="Footer">
    <w:name w:val="footer"/>
    <w:basedOn w:val="Normal"/>
    <w:link w:val="FooterChar"/>
    <w:uiPriority w:val="99"/>
    <w:rsid w:val="00122CEF"/>
    <w:pPr>
      <w:tabs>
        <w:tab w:val="center" w:pos="4153"/>
        <w:tab w:val="right" w:pos="8306"/>
      </w:tabs>
      <w:snapToGrid w:val="0"/>
      <w:spacing w:line="240" w:lineRule="auto"/>
      <w:jc w:val="left"/>
    </w:pPr>
    <w:rPr>
      <w:kern w:val="0"/>
      <w:sz w:val="18"/>
      <w:szCs w:val="18"/>
    </w:rPr>
  </w:style>
  <w:style w:type="character" w:customStyle="1" w:styleId="FooterChar">
    <w:name w:val="Footer Char"/>
    <w:basedOn w:val="DefaultParagraphFont"/>
    <w:link w:val="Footer"/>
    <w:uiPriority w:val="99"/>
    <w:locked/>
    <w:rsid w:val="00122CEF"/>
    <w:rPr>
      <w:sz w:val="18"/>
      <w:szCs w:val="18"/>
    </w:rPr>
  </w:style>
  <w:style w:type="paragraph" w:styleId="Header">
    <w:name w:val="header"/>
    <w:basedOn w:val="Normal"/>
    <w:link w:val="HeaderChar"/>
    <w:uiPriority w:val="99"/>
    <w:rsid w:val="00122CEF"/>
    <w:pPr>
      <w:pBdr>
        <w:bottom w:val="single" w:sz="6" w:space="1" w:color="auto"/>
      </w:pBdr>
      <w:tabs>
        <w:tab w:val="center" w:pos="4153"/>
        <w:tab w:val="right" w:pos="8306"/>
      </w:tabs>
      <w:snapToGrid w:val="0"/>
      <w:spacing w:line="240" w:lineRule="auto"/>
      <w:jc w:val="center"/>
    </w:pPr>
    <w:rPr>
      <w:kern w:val="0"/>
      <w:sz w:val="18"/>
      <w:szCs w:val="18"/>
    </w:rPr>
  </w:style>
  <w:style w:type="character" w:customStyle="1" w:styleId="HeaderChar">
    <w:name w:val="Header Char"/>
    <w:basedOn w:val="DefaultParagraphFont"/>
    <w:link w:val="Header"/>
    <w:uiPriority w:val="99"/>
    <w:locked/>
    <w:rsid w:val="00122CEF"/>
    <w:rPr>
      <w:sz w:val="18"/>
      <w:szCs w:val="18"/>
    </w:rPr>
  </w:style>
  <w:style w:type="paragraph" w:styleId="TOC1">
    <w:name w:val="toc 1"/>
    <w:basedOn w:val="Normal"/>
    <w:next w:val="Normal"/>
    <w:autoRedefine/>
    <w:uiPriority w:val="99"/>
    <w:semiHidden/>
    <w:rsid w:val="00122CEF"/>
    <w:pPr>
      <w:tabs>
        <w:tab w:val="right" w:leader="dot" w:pos="8302"/>
      </w:tabs>
      <w:spacing w:before="120" w:after="120" w:line="360" w:lineRule="auto"/>
      <w:jc w:val="left"/>
    </w:pPr>
    <w:rPr>
      <w:rFonts w:ascii="黑体" w:eastAsia="黑体" w:hAnsi="宋体" w:cs="黑体"/>
      <w:caps/>
      <w:sz w:val="28"/>
      <w:szCs w:val="28"/>
    </w:rPr>
  </w:style>
  <w:style w:type="paragraph" w:styleId="TOC2">
    <w:name w:val="toc 2"/>
    <w:basedOn w:val="Normal"/>
    <w:next w:val="Normal"/>
    <w:autoRedefine/>
    <w:uiPriority w:val="99"/>
    <w:semiHidden/>
    <w:rsid w:val="00122CEF"/>
    <w:pPr>
      <w:tabs>
        <w:tab w:val="right" w:leader="dot" w:pos="8302"/>
      </w:tabs>
      <w:spacing w:line="360" w:lineRule="auto"/>
      <w:ind w:left="210"/>
      <w:jc w:val="left"/>
    </w:pPr>
    <w:rPr>
      <w:rFonts w:ascii="楷体_GB2312" w:eastAsia="楷体_GB2312" w:hAnsi="Times New Roman" w:cs="楷体_GB2312"/>
      <w:b/>
      <w:bCs/>
      <w:smallCaps/>
      <w:sz w:val="32"/>
      <w:szCs w:val="32"/>
    </w:rPr>
  </w:style>
  <w:style w:type="character" w:styleId="Hyperlink">
    <w:name w:val="Hyperlink"/>
    <w:basedOn w:val="DefaultParagraphFont"/>
    <w:uiPriority w:val="99"/>
    <w:rsid w:val="00122CEF"/>
    <w:rPr>
      <w:color w:val="0000FF"/>
      <w:u w:val="single"/>
    </w:rPr>
  </w:style>
  <w:style w:type="table" w:styleId="TableGrid">
    <w:name w:val="Table Grid"/>
    <w:basedOn w:val="TableNormal"/>
    <w:uiPriority w:val="99"/>
    <w:locked/>
    <w:rsid w:val="00122CEF"/>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Heading1">
    <w:name w:val="TOC Heading1"/>
    <w:basedOn w:val="Heading1"/>
    <w:next w:val="Normal"/>
    <w:uiPriority w:val="99"/>
    <w:rsid w:val="00122CEF"/>
    <w:pPr>
      <w:widowControl/>
      <w:spacing w:before="240" w:line="259" w:lineRule="auto"/>
      <w:jc w:val="left"/>
      <w:outlineLvl w:val="9"/>
    </w:pPr>
    <w:rPr>
      <w:rFonts w:ascii="Calibri Light" w:hAnsi="Calibri Light" w:cs="Calibri Light"/>
      <w:b w:val="0"/>
      <w:bCs w:val="0"/>
      <w:color w:val="2E74B5"/>
      <w:kern w:val="0"/>
      <w:sz w:val="32"/>
      <w:szCs w:val="32"/>
    </w:rPr>
  </w:style>
  <w:style w:type="paragraph" w:customStyle="1" w:styleId="ListParagraph1">
    <w:name w:val="List Paragraph1"/>
    <w:basedOn w:val="Normal"/>
    <w:uiPriority w:val="99"/>
    <w:rsid w:val="00122CEF"/>
    <w:pPr>
      <w:ind w:firstLineChars="200" w:firstLine="420"/>
    </w:pPr>
  </w:style>
  <w:style w:type="paragraph" w:customStyle="1" w:styleId="ecxmsonormal">
    <w:name w:val="ecxmsonormal"/>
    <w:basedOn w:val="Normal"/>
    <w:uiPriority w:val="99"/>
    <w:rsid w:val="00122CEF"/>
    <w:pPr>
      <w:widowControl/>
      <w:spacing w:before="100" w:beforeAutospacing="1" w:after="100" w:afterAutospacing="1" w:line="240" w:lineRule="auto"/>
      <w:jc w:val="left"/>
    </w:pPr>
    <w:rPr>
      <w:rFonts w:ascii="宋体" w:hAnsi="宋体" w:cs="宋体"/>
      <w:kern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39</Pages>
  <Words>3014</Words>
  <Characters>17184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丽水市体育发展“十三五”规划</dc:title>
  <dc:subject/>
  <dc:creator>Teddy LIU</dc:creator>
  <cp:keywords/>
  <dc:description/>
  <cp:lastModifiedBy>admin</cp:lastModifiedBy>
  <cp:revision>4</cp:revision>
  <cp:lastPrinted>2016-07-20T02:29:00Z</cp:lastPrinted>
  <dcterms:created xsi:type="dcterms:W3CDTF">2016-08-09T09:35:00Z</dcterms:created>
  <dcterms:modified xsi:type="dcterms:W3CDTF">2016-09-09T01:48:00Z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